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B9B99B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5232A">
        <w:rPr>
          <w:rFonts w:cs="Arial"/>
          <w:b/>
          <w:sz w:val="24"/>
          <w:szCs w:val="24"/>
        </w:rPr>
        <w:t>1</w:t>
      </w:r>
      <w:r w:rsidR="00BD19EC">
        <w:rPr>
          <w:rFonts w:cs="Arial"/>
          <w:b/>
          <w:sz w:val="24"/>
          <w:szCs w:val="24"/>
        </w:rPr>
        <w:t>9213</w:t>
      </w:r>
    </w:p>
    <w:p w14:paraId="31DCE6A5" w14:textId="0A18DB4E"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5232A">
        <w:rPr>
          <w:b/>
          <w:sz w:val="24"/>
          <w:szCs w:val="24"/>
          <w:lang w:eastAsia="zh-CN"/>
        </w:rPr>
        <w:t>Nov</w:t>
      </w:r>
      <w:r>
        <w:rPr>
          <w:b/>
          <w:sz w:val="24"/>
          <w:szCs w:val="24"/>
          <w:lang w:eastAsia="zh-CN"/>
        </w:rPr>
        <w:t>.</w:t>
      </w:r>
      <w:r w:rsidR="0051762E">
        <w:rPr>
          <w:b/>
          <w:sz w:val="24"/>
          <w:szCs w:val="24"/>
          <w:lang w:eastAsia="zh-CN"/>
        </w:rPr>
        <w:t xml:space="preserve"> 1</w:t>
      </w:r>
      <w:r w:rsidRPr="00BF1228">
        <w:rPr>
          <w:b/>
          <w:sz w:val="24"/>
          <w:szCs w:val="24"/>
          <w:lang w:eastAsia="zh-CN"/>
        </w:rPr>
        <w:t>-</w:t>
      </w:r>
      <w:r w:rsidR="0065232A">
        <w:rPr>
          <w:b/>
          <w:sz w:val="24"/>
          <w:szCs w:val="24"/>
          <w:lang w:eastAsia="zh-CN"/>
        </w:rPr>
        <w:t>12</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8FB827C"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B4FFA" w:rsidRPr="00FB4FFA">
        <w:rPr>
          <w:rFonts w:cs="Arial"/>
          <w:sz w:val="22"/>
        </w:rPr>
        <w:t>PC2 NC ULCA MPR and transceiver impairments for 1LO architectures</w:t>
      </w:r>
    </w:p>
    <w:p w14:paraId="619B158E" w14:textId="19A561F9" w:rsidR="006A0217" w:rsidRDefault="00675C27" w:rsidP="006A021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B4FFA" w:rsidRPr="00FB4FFA">
        <w:rPr>
          <w:rFonts w:ascii="Arial" w:hAnsi="Arial" w:cs="Arial"/>
          <w:sz w:val="22"/>
        </w:rPr>
        <w:t>8.3.2.4 HPUE for TDD intra-band non-contiguous UL CA [NR_RF_FR1_enh-Core]</w:t>
      </w:r>
    </w:p>
    <w:p w14:paraId="2E5C6AEA" w14:textId="1596E498" w:rsidR="00675C27" w:rsidRPr="00A62DA7" w:rsidRDefault="00675C27" w:rsidP="006A021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AC75EE6"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875F16">
        <w:rPr>
          <w:rFonts w:eastAsia="SimSun"/>
          <w:lang w:eastAsia="zh-CN"/>
        </w:rPr>
        <w:t>4</w:t>
      </w:r>
      <w:r w:rsidR="00154E81">
        <w:rPr>
          <w:rFonts w:eastAsia="SimSun"/>
          <w:lang w:eastAsia="zh-CN"/>
        </w:rPr>
        <w:t>#</w:t>
      </w:r>
      <w:r w:rsidR="005D70A6">
        <w:rPr>
          <w:rFonts w:eastAsia="SimSun"/>
          <w:lang w:eastAsia="zh-CN"/>
        </w:rPr>
        <w:t>100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A740D6">
        <w:rPr>
          <w:rFonts w:eastAsia="SimSun"/>
          <w:lang w:eastAsia="zh-CN"/>
        </w:rPr>
        <w:t>the support of PC2 non-contiguous UL CA with 1LO architectures and the related in</w:t>
      </w:r>
      <w:r w:rsidR="000A1F07">
        <w:rPr>
          <w:rFonts w:eastAsia="SimSun"/>
          <w:lang w:eastAsia="zh-CN"/>
        </w:rPr>
        <w:t>-</w:t>
      </w:r>
      <w:r w:rsidR="00A740D6">
        <w:rPr>
          <w:rFonts w:eastAsia="SimSun"/>
          <w:lang w:eastAsia="zh-CN"/>
        </w:rPr>
        <w:t xml:space="preserve">gap emissions issues were discussed in [1] and agreements on gap bandwidth restrictions and transceiver impairment to enable this support without exception on </w:t>
      </w:r>
      <w:r w:rsidR="000A1F07">
        <w:rPr>
          <w:rFonts w:eastAsia="SimSun"/>
          <w:lang w:eastAsia="zh-CN"/>
        </w:rPr>
        <w:t xml:space="preserve">in-gap </w:t>
      </w:r>
      <w:r w:rsidR="00A740D6">
        <w:rPr>
          <w:rFonts w:eastAsia="SimSun"/>
          <w:lang w:eastAsia="zh-CN"/>
        </w:rPr>
        <w:t>emission requirement were reached in [2]. In this contribution</w:t>
      </w:r>
      <w:r w:rsidR="000A1F07">
        <w:rPr>
          <w:rFonts w:eastAsia="SimSun"/>
          <w:lang w:eastAsia="zh-CN"/>
        </w:rPr>
        <w:t>,</w:t>
      </w:r>
      <w:r w:rsidR="00A740D6">
        <w:rPr>
          <w:rFonts w:eastAsia="SimSun"/>
          <w:lang w:eastAsia="zh-CN"/>
        </w:rPr>
        <w:t xml:space="preserve"> we provide measurements for the two PC2 NC UL CA architectures using 1LO (1Tx 26dBm or 2Tx 2x23dBm) and make proposals on the related MPR and transceiver impairment assumptions.</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6C3BCCE3" w14:textId="566C72CF" w:rsidR="002D3CBD" w:rsidRDefault="002F2788" w:rsidP="002D3CBD">
      <w:pPr>
        <w:pStyle w:val="Heading2"/>
        <w:spacing w:after="240"/>
        <w:rPr>
          <w:lang w:eastAsia="zh-CN"/>
        </w:rPr>
      </w:pPr>
      <w:r>
        <w:rPr>
          <w:lang w:eastAsia="zh-CN"/>
        </w:rPr>
        <w:t xml:space="preserve">MPR and </w:t>
      </w:r>
      <w:r w:rsidR="002D3CBD">
        <w:rPr>
          <w:lang w:eastAsia="zh-CN"/>
        </w:rPr>
        <w:t xml:space="preserve">Architectures aspects to be </w:t>
      </w:r>
      <w:r w:rsidR="00521331">
        <w:rPr>
          <w:lang w:eastAsia="zh-CN"/>
        </w:rPr>
        <w:t>confirmed</w:t>
      </w:r>
    </w:p>
    <w:p w14:paraId="3F2EF4FE" w14:textId="4722A402" w:rsidR="00521331" w:rsidRDefault="00A740D6" w:rsidP="006814B1">
      <w:pPr>
        <w:spacing w:after="0"/>
        <w:rPr>
          <w:lang w:val="en-GB" w:eastAsia="zh-CN"/>
        </w:rPr>
      </w:pPr>
      <w:r>
        <w:rPr>
          <w:lang w:val="en-GB" w:eastAsia="zh-CN"/>
        </w:rPr>
        <w:t xml:space="preserve">The </w:t>
      </w:r>
      <w:r w:rsidR="00521331">
        <w:rPr>
          <w:lang w:val="en-GB" w:eastAsia="zh-CN"/>
        </w:rPr>
        <w:t>PC2 N</w:t>
      </w:r>
      <w:r>
        <w:rPr>
          <w:lang w:val="en-GB" w:eastAsia="zh-CN"/>
        </w:rPr>
        <w:t>C</w:t>
      </w:r>
      <w:r w:rsidR="00521331">
        <w:rPr>
          <w:lang w:val="en-GB" w:eastAsia="zh-CN"/>
        </w:rPr>
        <w:t xml:space="preserve"> UL CA </w:t>
      </w:r>
      <w:r>
        <w:rPr>
          <w:lang w:val="en-GB" w:eastAsia="zh-CN"/>
        </w:rPr>
        <w:t xml:space="preserve">support with 1LO architectures </w:t>
      </w:r>
      <w:r w:rsidR="00521331">
        <w:rPr>
          <w:lang w:val="en-GB" w:eastAsia="zh-CN"/>
        </w:rPr>
        <w:t>MPR</w:t>
      </w:r>
      <w:r>
        <w:rPr>
          <w:lang w:val="en-GB" w:eastAsia="zh-CN"/>
        </w:rPr>
        <w:t xml:space="preserve"> and transceiver impairments</w:t>
      </w:r>
      <w:r w:rsidR="00521331">
        <w:rPr>
          <w:lang w:val="en-GB" w:eastAsia="zh-CN"/>
        </w:rPr>
        <w:t xml:space="preserve"> aspect to be confirmed have been agreed in [2].</w:t>
      </w:r>
    </w:p>
    <w:p w14:paraId="2E6380DD" w14:textId="77777777" w:rsidR="00A740D6" w:rsidRDefault="00A740D6" w:rsidP="006814B1">
      <w:pPr>
        <w:spacing w:after="0"/>
        <w:rPr>
          <w:lang w:val="en-GB" w:eastAsia="zh-CN"/>
        </w:rPr>
      </w:pPr>
    </w:p>
    <w:p w14:paraId="5DF6C635" w14:textId="2D908E79" w:rsidR="00A740D6" w:rsidRDefault="001846F2" w:rsidP="006814B1">
      <w:pPr>
        <w:spacing w:after="0"/>
        <w:rPr>
          <w:lang w:val="en-GB" w:eastAsia="zh-CN"/>
        </w:rPr>
      </w:pPr>
      <w:r>
        <w:rPr>
          <w:lang w:val="en-GB" w:eastAsia="zh-CN"/>
        </w:rPr>
        <w:t>The c</w:t>
      </w:r>
      <w:r w:rsidR="00A740D6">
        <w:rPr>
          <w:lang w:val="en-GB" w:eastAsia="zh-CN"/>
        </w:rPr>
        <w:t>omposite SEM mask was agreed</w:t>
      </w:r>
      <w:r>
        <w:rPr>
          <w:lang w:val="en-GB" w:eastAsia="zh-CN"/>
        </w:rPr>
        <w:t xml:space="preserve"> </w:t>
      </w:r>
      <w:r w:rsidR="000A1F07">
        <w:rPr>
          <w:lang w:val="en-GB" w:eastAsia="zh-CN"/>
        </w:rPr>
        <w:t xml:space="preserve">to, </w:t>
      </w:r>
      <w:r>
        <w:rPr>
          <w:lang w:val="en-GB" w:eastAsia="zh-CN"/>
        </w:rPr>
        <w:t>which is important for the in-gap requirements</w:t>
      </w:r>
      <w:r w:rsidR="00A740D6">
        <w:rPr>
          <w:lang w:val="en-GB" w:eastAsia="zh-CN"/>
        </w:rPr>
        <w:t xml:space="preserve">: </w:t>
      </w:r>
    </w:p>
    <w:p w14:paraId="2C4E96AA" w14:textId="77777777" w:rsidR="00A740D6" w:rsidRPr="00C26616" w:rsidRDefault="00A740D6" w:rsidP="00A740D6">
      <w:pPr>
        <w:spacing w:after="0"/>
        <w:rPr>
          <w:lang w:val="en-GB" w:eastAsia="zh-CN"/>
        </w:rPr>
      </w:pPr>
      <w:r w:rsidRPr="004E0542">
        <w:rPr>
          <w:highlight w:val="green"/>
        </w:rPr>
        <w:t xml:space="preserve">Way Forward: the composite spectral mask for non-contiguous intra-band UL CA uses the individual CC SEM value allowing the highest power (i.e.  </w:t>
      </w:r>
      <w:proofErr w:type="gramStart"/>
      <w:r w:rsidRPr="004E0542">
        <w:rPr>
          <w:highlight w:val="green"/>
        </w:rPr>
        <w:t>Max[</w:t>
      </w:r>
      <w:proofErr w:type="gramEnd"/>
      <w:r w:rsidRPr="004E0542">
        <w:rPr>
          <w:highlight w:val="green"/>
        </w:rPr>
        <w:t>SEM CC1, SEMCC2])</w:t>
      </w:r>
    </w:p>
    <w:p w14:paraId="3A5364CB" w14:textId="77777777" w:rsidR="00A740D6" w:rsidRDefault="00A740D6" w:rsidP="006814B1">
      <w:pPr>
        <w:spacing w:after="0"/>
        <w:rPr>
          <w:lang w:val="en-GB" w:eastAsia="zh-CN"/>
        </w:rPr>
      </w:pPr>
    </w:p>
    <w:p w14:paraId="0D4A1B86" w14:textId="7E7A427F" w:rsidR="00A740D6" w:rsidRDefault="001846F2" w:rsidP="006814B1">
      <w:pPr>
        <w:spacing w:after="0"/>
        <w:rPr>
          <w:lang w:val="en-GB" w:eastAsia="zh-CN"/>
        </w:rPr>
      </w:pPr>
      <w:r>
        <w:rPr>
          <w:lang w:val="en-GB" w:eastAsia="zh-CN"/>
        </w:rPr>
        <w:t xml:space="preserve">The </w:t>
      </w:r>
      <w:r w:rsidR="00A740D6">
        <w:rPr>
          <w:lang w:val="en-GB" w:eastAsia="zh-CN"/>
        </w:rPr>
        <w:t xml:space="preserve">2LO </w:t>
      </w:r>
      <w:r>
        <w:rPr>
          <w:lang w:val="en-GB" w:eastAsia="zh-CN"/>
        </w:rPr>
        <w:t xml:space="preserve">architecture MPR was agreed </w:t>
      </w:r>
      <w:r w:rsidR="000A1F07">
        <w:rPr>
          <w:lang w:val="en-GB" w:eastAsia="zh-CN"/>
        </w:rPr>
        <w:t xml:space="preserve">to </w:t>
      </w:r>
      <w:r>
        <w:rPr>
          <w:lang w:val="en-GB" w:eastAsia="zh-CN"/>
        </w:rPr>
        <w:t>for 2x26dBm and 26+23dBm archit</w:t>
      </w:r>
      <w:r w:rsidR="000A1F07">
        <w:rPr>
          <w:lang w:val="en-GB" w:eastAsia="zh-CN"/>
        </w:rPr>
        <w:t>e</w:t>
      </w:r>
      <w:r>
        <w:rPr>
          <w:lang w:val="en-GB" w:eastAsia="zh-CN"/>
        </w:rPr>
        <w:t>ctures:</w:t>
      </w:r>
    </w:p>
    <w:p w14:paraId="50187045" w14:textId="77777777" w:rsidR="001846F2" w:rsidRPr="00203D68" w:rsidRDefault="001846F2" w:rsidP="001846F2">
      <w:pPr>
        <w:rPr>
          <w:highlight w:val="green"/>
          <w:lang w:val="en-GB" w:eastAsia="zh-CN"/>
        </w:rPr>
      </w:pPr>
      <w:r w:rsidRPr="00203D68">
        <w:rPr>
          <w:highlight w:val="green"/>
          <w:lang w:val="en-GB" w:eastAsia="zh-CN"/>
        </w:rPr>
        <w:t>Way-forward: Given the above we propose the following non-contiguous UL CA PC2 MPR for 2LO architectures</w:t>
      </w:r>
    </w:p>
    <w:tbl>
      <w:tblPr>
        <w:tblW w:w="6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710"/>
        <w:gridCol w:w="1620"/>
        <w:gridCol w:w="1703"/>
      </w:tblGrid>
      <w:tr w:rsidR="001846F2" w:rsidRPr="00203D68" w14:paraId="530F06FE" w14:textId="77777777" w:rsidTr="00A1679D">
        <w:trPr>
          <w:trHeight w:val="58"/>
          <w:jc w:val="center"/>
        </w:trPr>
        <w:tc>
          <w:tcPr>
            <w:tcW w:w="3296" w:type="dxa"/>
            <w:gridSpan w:val="2"/>
            <w:shd w:val="clear" w:color="auto" w:fill="auto"/>
          </w:tcPr>
          <w:p w14:paraId="5497D5F7" w14:textId="77777777" w:rsidR="001846F2" w:rsidRPr="00203D68" w:rsidRDefault="001846F2" w:rsidP="00A1679D">
            <w:pPr>
              <w:spacing w:after="0"/>
              <w:jc w:val="center"/>
              <w:rPr>
                <w:sz w:val="16"/>
                <w:highlight w:val="green"/>
              </w:rPr>
            </w:pPr>
            <w:r w:rsidRPr="00203D68">
              <w:rPr>
                <w:sz w:val="16"/>
                <w:highlight w:val="green"/>
              </w:rPr>
              <w:t>-30dBm/MHz IMD3</w:t>
            </w:r>
          </w:p>
        </w:tc>
        <w:tc>
          <w:tcPr>
            <w:tcW w:w="3323" w:type="dxa"/>
            <w:gridSpan w:val="2"/>
          </w:tcPr>
          <w:p w14:paraId="5FF848D5" w14:textId="77777777" w:rsidR="001846F2" w:rsidRPr="00203D68" w:rsidRDefault="001846F2" w:rsidP="00A1679D">
            <w:pPr>
              <w:spacing w:after="0"/>
              <w:jc w:val="center"/>
              <w:rPr>
                <w:sz w:val="16"/>
                <w:highlight w:val="green"/>
              </w:rPr>
            </w:pPr>
            <w:r w:rsidRPr="00203D68">
              <w:rPr>
                <w:sz w:val="16"/>
                <w:highlight w:val="green"/>
              </w:rPr>
              <w:t>-13dBm/MHz IMD3 and -30dBm/MHz IMD5</w:t>
            </w:r>
          </w:p>
        </w:tc>
      </w:tr>
      <w:tr w:rsidR="001846F2" w:rsidRPr="00203D68" w14:paraId="794F11F5" w14:textId="77777777" w:rsidTr="00A1679D">
        <w:trPr>
          <w:trHeight w:val="58"/>
          <w:jc w:val="center"/>
        </w:trPr>
        <w:tc>
          <w:tcPr>
            <w:tcW w:w="1586" w:type="dxa"/>
            <w:shd w:val="clear" w:color="auto" w:fill="auto"/>
          </w:tcPr>
          <w:p w14:paraId="028C2288" w14:textId="77777777" w:rsidR="001846F2" w:rsidRPr="00203D68" w:rsidRDefault="001846F2" w:rsidP="00A1679D">
            <w:pPr>
              <w:spacing w:after="0"/>
              <w:jc w:val="center"/>
              <w:rPr>
                <w:sz w:val="16"/>
                <w:highlight w:val="green"/>
              </w:rPr>
            </w:pPr>
            <w:r w:rsidRPr="00203D68">
              <w:rPr>
                <w:sz w:val="16"/>
                <w:highlight w:val="green"/>
              </w:rPr>
              <w:t>B</w:t>
            </w:r>
          </w:p>
        </w:tc>
        <w:tc>
          <w:tcPr>
            <w:tcW w:w="1710" w:type="dxa"/>
          </w:tcPr>
          <w:p w14:paraId="5515703B" w14:textId="77777777" w:rsidR="001846F2" w:rsidRPr="00203D68" w:rsidRDefault="001846F2" w:rsidP="00A1679D">
            <w:pPr>
              <w:spacing w:after="0"/>
              <w:jc w:val="center"/>
              <w:rPr>
                <w:sz w:val="16"/>
                <w:highlight w:val="green"/>
              </w:rPr>
            </w:pPr>
            <w:r w:rsidRPr="00203D68">
              <w:rPr>
                <w:sz w:val="16"/>
                <w:highlight w:val="green"/>
              </w:rPr>
              <w:t>MPR</w:t>
            </w:r>
            <w:r w:rsidRPr="00203D68">
              <w:rPr>
                <w:sz w:val="16"/>
                <w:highlight w:val="green"/>
                <w:vertAlign w:val="superscript"/>
              </w:rPr>
              <w:t>1</w:t>
            </w:r>
          </w:p>
        </w:tc>
        <w:tc>
          <w:tcPr>
            <w:tcW w:w="1620" w:type="dxa"/>
          </w:tcPr>
          <w:p w14:paraId="327F6373" w14:textId="77777777" w:rsidR="001846F2" w:rsidRPr="00203D68" w:rsidRDefault="001846F2" w:rsidP="00A1679D">
            <w:pPr>
              <w:spacing w:after="0"/>
              <w:jc w:val="center"/>
              <w:rPr>
                <w:sz w:val="16"/>
                <w:highlight w:val="green"/>
              </w:rPr>
            </w:pPr>
            <w:r w:rsidRPr="00203D68">
              <w:rPr>
                <w:sz w:val="16"/>
                <w:highlight w:val="green"/>
              </w:rPr>
              <w:t>B</w:t>
            </w:r>
          </w:p>
        </w:tc>
        <w:tc>
          <w:tcPr>
            <w:tcW w:w="1703" w:type="dxa"/>
          </w:tcPr>
          <w:p w14:paraId="5C16FF5A" w14:textId="77777777" w:rsidR="001846F2" w:rsidRPr="00203D68" w:rsidRDefault="001846F2" w:rsidP="00A1679D">
            <w:pPr>
              <w:spacing w:after="0"/>
              <w:jc w:val="center"/>
              <w:rPr>
                <w:sz w:val="16"/>
                <w:highlight w:val="green"/>
              </w:rPr>
            </w:pPr>
            <w:r w:rsidRPr="00203D68">
              <w:rPr>
                <w:sz w:val="16"/>
                <w:highlight w:val="green"/>
              </w:rPr>
              <w:t>MPR</w:t>
            </w:r>
          </w:p>
        </w:tc>
      </w:tr>
      <w:tr w:rsidR="001846F2" w:rsidRPr="00203D68" w14:paraId="4110C856" w14:textId="77777777" w:rsidTr="00A1679D">
        <w:trPr>
          <w:trHeight w:val="58"/>
          <w:jc w:val="center"/>
        </w:trPr>
        <w:tc>
          <w:tcPr>
            <w:tcW w:w="1586" w:type="dxa"/>
            <w:shd w:val="clear" w:color="auto" w:fill="auto"/>
          </w:tcPr>
          <w:p w14:paraId="6970E447" w14:textId="77777777" w:rsidR="001846F2" w:rsidRPr="00203D68" w:rsidRDefault="001846F2" w:rsidP="00A1679D">
            <w:pPr>
              <w:spacing w:after="0"/>
              <w:jc w:val="center"/>
              <w:rPr>
                <w:sz w:val="16"/>
                <w:highlight w:val="green"/>
              </w:rPr>
            </w:pPr>
            <w:r w:rsidRPr="00203D68">
              <w:rPr>
                <w:sz w:val="16"/>
                <w:highlight w:val="green"/>
              </w:rPr>
              <w:t>&lt;</w:t>
            </w:r>
            <w:r w:rsidRPr="00203D68">
              <w:rPr>
                <w:rFonts w:hint="eastAsia"/>
                <w:sz w:val="16"/>
                <w:highlight w:val="green"/>
              </w:rPr>
              <w:t>0</w:t>
            </w:r>
            <w:r w:rsidRPr="00203D68">
              <w:rPr>
                <w:sz w:val="16"/>
                <w:highlight w:val="green"/>
              </w:rPr>
              <w:t>.72</w:t>
            </w:r>
          </w:p>
        </w:tc>
        <w:tc>
          <w:tcPr>
            <w:tcW w:w="1710" w:type="dxa"/>
          </w:tcPr>
          <w:p w14:paraId="2AF276CC" w14:textId="77777777" w:rsidR="001846F2" w:rsidRPr="00203D68" w:rsidRDefault="001846F2" w:rsidP="00A1679D">
            <w:pPr>
              <w:spacing w:after="0"/>
              <w:jc w:val="center"/>
              <w:rPr>
                <w:sz w:val="16"/>
                <w:highlight w:val="green"/>
              </w:rPr>
            </w:pPr>
            <w:r w:rsidRPr="00203D68">
              <w:rPr>
                <w:rFonts w:hint="eastAsia"/>
                <w:sz w:val="16"/>
                <w:highlight w:val="green"/>
                <w:lang w:eastAsia="zh-CN"/>
              </w:rPr>
              <w:t>1</w:t>
            </w:r>
            <w:r w:rsidRPr="00203D68">
              <w:rPr>
                <w:sz w:val="16"/>
                <w:highlight w:val="green"/>
                <w:lang w:eastAsia="zh-CN"/>
              </w:rPr>
              <w:t>5</w:t>
            </w:r>
            <w:r>
              <w:rPr>
                <w:sz w:val="16"/>
                <w:highlight w:val="green"/>
                <w:lang w:eastAsia="zh-CN"/>
              </w:rPr>
              <w:t>.5</w:t>
            </w:r>
          </w:p>
        </w:tc>
        <w:tc>
          <w:tcPr>
            <w:tcW w:w="1620" w:type="dxa"/>
          </w:tcPr>
          <w:p w14:paraId="32C44561" w14:textId="77777777" w:rsidR="001846F2" w:rsidRPr="00203D68" w:rsidRDefault="001846F2" w:rsidP="00A1679D">
            <w:pPr>
              <w:spacing w:after="0"/>
              <w:jc w:val="center"/>
              <w:rPr>
                <w:sz w:val="16"/>
                <w:highlight w:val="green"/>
              </w:rPr>
            </w:pPr>
            <w:r w:rsidRPr="00203D68">
              <w:rPr>
                <w:sz w:val="16"/>
                <w:highlight w:val="green"/>
              </w:rPr>
              <w:t>&lt;0.54</w:t>
            </w:r>
          </w:p>
        </w:tc>
        <w:tc>
          <w:tcPr>
            <w:tcW w:w="1703" w:type="dxa"/>
          </w:tcPr>
          <w:p w14:paraId="2EA668D7" w14:textId="77777777" w:rsidR="001846F2" w:rsidRPr="00203D68" w:rsidRDefault="001846F2" w:rsidP="00A1679D">
            <w:pPr>
              <w:spacing w:after="0"/>
              <w:jc w:val="center"/>
              <w:rPr>
                <w:sz w:val="16"/>
                <w:highlight w:val="green"/>
              </w:rPr>
            </w:pPr>
            <w:r w:rsidRPr="00203D68">
              <w:rPr>
                <w:rFonts w:hint="eastAsia"/>
                <w:sz w:val="16"/>
                <w:highlight w:val="green"/>
                <w:lang w:eastAsia="zh-CN"/>
              </w:rPr>
              <w:t>9</w:t>
            </w:r>
          </w:p>
        </w:tc>
      </w:tr>
      <w:tr w:rsidR="001846F2" w:rsidRPr="00203D68" w14:paraId="18A2E6E7" w14:textId="77777777" w:rsidTr="00A1679D">
        <w:trPr>
          <w:trHeight w:val="58"/>
          <w:jc w:val="center"/>
        </w:trPr>
        <w:tc>
          <w:tcPr>
            <w:tcW w:w="1586" w:type="dxa"/>
            <w:shd w:val="clear" w:color="auto" w:fill="auto"/>
          </w:tcPr>
          <w:p w14:paraId="3BE268FA" w14:textId="77777777" w:rsidR="001846F2" w:rsidRPr="00203D68" w:rsidRDefault="001846F2" w:rsidP="00A1679D">
            <w:pPr>
              <w:spacing w:after="0"/>
              <w:jc w:val="center"/>
              <w:rPr>
                <w:sz w:val="16"/>
                <w:highlight w:val="green"/>
              </w:rPr>
            </w:pPr>
            <w:r w:rsidRPr="00203D68">
              <w:rPr>
                <w:sz w:val="16"/>
                <w:highlight w:val="green"/>
              </w:rPr>
              <w:t>1.44</w:t>
            </w:r>
          </w:p>
        </w:tc>
        <w:tc>
          <w:tcPr>
            <w:tcW w:w="1710" w:type="dxa"/>
          </w:tcPr>
          <w:p w14:paraId="77E22193" w14:textId="77777777" w:rsidR="001846F2" w:rsidRPr="00203D68" w:rsidRDefault="001846F2" w:rsidP="00A1679D">
            <w:pPr>
              <w:spacing w:after="0"/>
              <w:jc w:val="center"/>
              <w:rPr>
                <w:sz w:val="16"/>
                <w:highlight w:val="green"/>
              </w:rPr>
            </w:pPr>
            <w:r>
              <w:rPr>
                <w:sz w:val="16"/>
                <w:highlight w:val="green"/>
                <w:lang w:eastAsia="zh-CN"/>
              </w:rPr>
              <w:t>15</w:t>
            </w:r>
          </w:p>
        </w:tc>
        <w:tc>
          <w:tcPr>
            <w:tcW w:w="1620" w:type="dxa"/>
          </w:tcPr>
          <w:p w14:paraId="392EEDAD" w14:textId="77777777" w:rsidR="001846F2" w:rsidRPr="00203D68" w:rsidRDefault="001846F2" w:rsidP="00A1679D">
            <w:pPr>
              <w:spacing w:after="0"/>
              <w:jc w:val="center"/>
              <w:rPr>
                <w:sz w:val="16"/>
                <w:highlight w:val="green"/>
              </w:rPr>
            </w:pPr>
            <w:r w:rsidRPr="00203D68">
              <w:rPr>
                <w:rFonts w:hint="eastAsia"/>
                <w:sz w:val="16"/>
                <w:highlight w:val="green"/>
              </w:rPr>
              <w:t>0</w:t>
            </w:r>
            <w:r w:rsidRPr="00203D68">
              <w:rPr>
                <w:sz w:val="16"/>
                <w:highlight w:val="green"/>
              </w:rPr>
              <w:t>.54</w:t>
            </w:r>
          </w:p>
        </w:tc>
        <w:tc>
          <w:tcPr>
            <w:tcW w:w="1703" w:type="dxa"/>
          </w:tcPr>
          <w:p w14:paraId="5860E7A1" w14:textId="77777777" w:rsidR="001846F2" w:rsidRPr="00203D68" w:rsidRDefault="001846F2" w:rsidP="00A1679D">
            <w:pPr>
              <w:spacing w:after="0"/>
              <w:jc w:val="center"/>
              <w:rPr>
                <w:sz w:val="16"/>
                <w:highlight w:val="green"/>
              </w:rPr>
            </w:pPr>
            <w:r w:rsidRPr="00203D68">
              <w:rPr>
                <w:rFonts w:hint="eastAsia"/>
                <w:sz w:val="16"/>
                <w:highlight w:val="green"/>
                <w:lang w:eastAsia="zh-CN"/>
              </w:rPr>
              <w:t>8</w:t>
            </w:r>
          </w:p>
        </w:tc>
      </w:tr>
      <w:tr w:rsidR="001846F2" w:rsidRPr="00203D68" w14:paraId="700F70CE" w14:textId="77777777" w:rsidTr="00A1679D">
        <w:trPr>
          <w:trHeight w:val="58"/>
          <w:jc w:val="center"/>
        </w:trPr>
        <w:tc>
          <w:tcPr>
            <w:tcW w:w="1586" w:type="dxa"/>
            <w:shd w:val="clear" w:color="auto" w:fill="auto"/>
          </w:tcPr>
          <w:p w14:paraId="3C80F679" w14:textId="77777777" w:rsidR="001846F2" w:rsidRPr="00203D68" w:rsidRDefault="001846F2" w:rsidP="00A1679D">
            <w:pPr>
              <w:spacing w:after="0"/>
              <w:jc w:val="center"/>
              <w:rPr>
                <w:sz w:val="16"/>
                <w:highlight w:val="green"/>
              </w:rPr>
            </w:pPr>
            <w:r w:rsidRPr="00203D68">
              <w:rPr>
                <w:sz w:val="16"/>
                <w:highlight w:val="green"/>
              </w:rPr>
              <w:t>2.88</w:t>
            </w:r>
          </w:p>
        </w:tc>
        <w:tc>
          <w:tcPr>
            <w:tcW w:w="1710" w:type="dxa"/>
          </w:tcPr>
          <w:p w14:paraId="3A7C4F88" w14:textId="77777777" w:rsidR="001846F2" w:rsidRPr="00203D68" w:rsidRDefault="001846F2" w:rsidP="00A1679D">
            <w:pPr>
              <w:spacing w:after="0"/>
              <w:jc w:val="center"/>
              <w:rPr>
                <w:sz w:val="16"/>
                <w:highlight w:val="green"/>
              </w:rPr>
            </w:pPr>
            <w:r>
              <w:rPr>
                <w:sz w:val="16"/>
                <w:highlight w:val="green"/>
                <w:lang w:eastAsia="zh-CN"/>
              </w:rPr>
              <w:t>14</w:t>
            </w:r>
          </w:p>
        </w:tc>
        <w:tc>
          <w:tcPr>
            <w:tcW w:w="1620" w:type="dxa"/>
          </w:tcPr>
          <w:p w14:paraId="4E03EA80" w14:textId="77777777" w:rsidR="001846F2" w:rsidRPr="00203D68" w:rsidRDefault="001846F2" w:rsidP="00A1679D">
            <w:pPr>
              <w:spacing w:after="0"/>
              <w:jc w:val="center"/>
              <w:rPr>
                <w:sz w:val="16"/>
                <w:highlight w:val="green"/>
              </w:rPr>
            </w:pPr>
            <w:r w:rsidRPr="00203D68">
              <w:rPr>
                <w:rFonts w:hint="eastAsia"/>
                <w:sz w:val="16"/>
                <w:highlight w:val="green"/>
              </w:rPr>
              <w:t>1</w:t>
            </w:r>
            <w:r w:rsidRPr="00203D68">
              <w:rPr>
                <w:sz w:val="16"/>
                <w:highlight w:val="green"/>
              </w:rPr>
              <w:t>.08</w:t>
            </w:r>
          </w:p>
        </w:tc>
        <w:tc>
          <w:tcPr>
            <w:tcW w:w="1703" w:type="dxa"/>
          </w:tcPr>
          <w:p w14:paraId="0747FF07" w14:textId="77777777" w:rsidR="001846F2" w:rsidRPr="00203D68" w:rsidRDefault="001846F2" w:rsidP="00A1679D">
            <w:pPr>
              <w:spacing w:after="0"/>
              <w:jc w:val="center"/>
              <w:rPr>
                <w:sz w:val="16"/>
                <w:highlight w:val="green"/>
              </w:rPr>
            </w:pPr>
            <w:r w:rsidRPr="00203D68">
              <w:rPr>
                <w:rFonts w:hint="eastAsia"/>
                <w:sz w:val="16"/>
                <w:highlight w:val="green"/>
                <w:lang w:eastAsia="zh-CN"/>
              </w:rPr>
              <w:t>7</w:t>
            </w:r>
          </w:p>
        </w:tc>
      </w:tr>
      <w:tr w:rsidR="001846F2" w:rsidRPr="00203D68" w14:paraId="0AD103D4" w14:textId="77777777" w:rsidTr="00A1679D">
        <w:trPr>
          <w:trHeight w:val="58"/>
          <w:jc w:val="center"/>
        </w:trPr>
        <w:tc>
          <w:tcPr>
            <w:tcW w:w="1586" w:type="dxa"/>
            <w:shd w:val="clear" w:color="auto" w:fill="auto"/>
          </w:tcPr>
          <w:p w14:paraId="1B6770B2" w14:textId="77777777" w:rsidR="001846F2" w:rsidRPr="00203D68" w:rsidRDefault="001846F2" w:rsidP="00A1679D">
            <w:pPr>
              <w:spacing w:after="0"/>
              <w:jc w:val="center"/>
              <w:rPr>
                <w:sz w:val="16"/>
                <w:highlight w:val="green"/>
              </w:rPr>
            </w:pPr>
            <w:r w:rsidRPr="00203D68">
              <w:rPr>
                <w:sz w:val="16"/>
                <w:highlight w:val="green"/>
              </w:rPr>
              <w:t>5.76</w:t>
            </w:r>
          </w:p>
        </w:tc>
        <w:tc>
          <w:tcPr>
            <w:tcW w:w="1710" w:type="dxa"/>
          </w:tcPr>
          <w:p w14:paraId="6A5B18D4" w14:textId="77777777" w:rsidR="001846F2" w:rsidRPr="00203D68" w:rsidRDefault="001846F2" w:rsidP="00A1679D">
            <w:pPr>
              <w:spacing w:after="0"/>
              <w:jc w:val="center"/>
              <w:rPr>
                <w:sz w:val="16"/>
                <w:highlight w:val="green"/>
              </w:rPr>
            </w:pPr>
            <w:r>
              <w:rPr>
                <w:sz w:val="16"/>
                <w:highlight w:val="green"/>
                <w:lang w:eastAsia="zh-CN"/>
              </w:rPr>
              <w:t>12</w:t>
            </w:r>
          </w:p>
        </w:tc>
        <w:tc>
          <w:tcPr>
            <w:tcW w:w="1620" w:type="dxa"/>
          </w:tcPr>
          <w:p w14:paraId="43D477C0" w14:textId="77777777" w:rsidR="001846F2" w:rsidRPr="00203D68" w:rsidRDefault="001846F2" w:rsidP="00A1679D">
            <w:pPr>
              <w:spacing w:after="0"/>
              <w:jc w:val="center"/>
              <w:rPr>
                <w:sz w:val="16"/>
                <w:highlight w:val="green"/>
              </w:rPr>
            </w:pPr>
            <w:r w:rsidRPr="00203D68">
              <w:rPr>
                <w:rFonts w:hint="eastAsia"/>
                <w:sz w:val="16"/>
                <w:highlight w:val="green"/>
              </w:rPr>
              <w:t>2</w:t>
            </w:r>
            <w:r w:rsidRPr="00203D68">
              <w:rPr>
                <w:sz w:val="16"/>
                <w:highlight w:val="green"/>
              </w:rPr>
              <w:t>.16</w:t>
            </w:r>
          </w:p>
        </w:tc>
        <w:tc>
          <w:tcPr>
            <w:tcW w:w="1703" w:type="dxa"/>
          </w:tcPr>
          <w:p w14:paraId="4902C875" w14:textId="77777777" w:rsidR="001846F2" w:rsidRPr="00203D68" w:rsidRDefault="001846F2" w:rsidP="00A1679D">
            <w:pPr>
              <w:spacing w:after="0"/>
              <w:jc w:val="center"/>
              <w:rPr>
                <w:sz w:val="16"/>
                <w:highlight w:val="green"/>
              </w:rPr>
            </w:pPr>
            <w:r w:rsidRPr="00203D68">
              <w:rPr>
                <w:rFonts w:hint="eastAsia"/>
                <w:sz w:val="16"/>
                <w:highlight w:val="green"/>
                <w:lang w:eastAsia="zh-CN"/>
              </w:rPr>
              <w:t>6</w:t>
            </w:r>
            <w:r w:rsidRPr="00203D68">
              <w:rPr>
                <w:sz w:val="16"/>
                <w:highlight w:val="green"/>
                <w:lang w:eastAsia="zh-CN"/>
              </w:rPr>
              <w:t>.5</w:t>
            </w:r>
          </w:p>
        </w:tc>
      </w:tr>
      <w:tr w:rsidR="001846F2" w:rsidRPr="00203D68" w14:paraId="298A6B9D" w14:textId="77777777" w:rsidTr="00A1679D">
        <w:trPr>
          <w:trHeight w:val="58"/>
          <w:jc w:val="center"/>
        </w:trPr>
        <w:tc>
          <w:tcPr>
            <w:tcW w:w="1586" w:type="dxa"/>
            <w:shd w:val="clear" w:color="auto" w:fill="auto"/>
          </w:tcPr>
          <w:p w14:paraId="0F8C8EE5" w14:textId="77777777" w:rsidR="001846F2" w:rsidRPr="00203D68" w:rsidRDefault="001846F2" w:rsidP="00A1679D">
            <w:pPr>
              <w:spacing w:after="0"/>
              <w:jc w:val="center"/>
              <w:rPr>
                <w:sz w:val="16"/>
                <w:highlight w:val="green"/>
              </w:rPr>
            </w:pPr>
            <w:r w:rsidRPr="00203D68">
              <w:rPr>
                <w:sz w:val="16"/>
                <w:highlight w:val="green"/>
              </w:rPr>
              <w:t>10.8</w:t>
            </w:r>
          </w:p>
        </w:tc>
        <w:tc>
          <w:tcPr>
            <w:tcW w:w="1710" w:type="dxa"/>
          </w:tcPr>
          <w:p w14:paraId="1E52A77B" w14:textId="77777777" w:rsidR="001846F2" w:rsidRPr="00203D68" w:rsidRDefault="001846F2" w:rsidP="00A1679D">
            <w:pPr>
              <w:spacing w:after="0"/>
              <w:jc w:val="center"/>
              <w:rPr>
                <w:sz w:val="16"/>
                <w:highlight w:val="green"/>
              </w:rPr>
            </w:pPr>
            <w:r w:rsidRPr="00203D68">
              <w:rPr>
                <w:rFonts w:hint="eastAsia"/>
                <w:sz w:val="16"/>
                <w:highlight w:val="green"/>
                <w:lang w:eastAsia="zh-CN"/>
              </w:rPr>
              <w:t>1</w:t>
            </w:r>
            <w:r w:rsidRPr="00203D68">
              <w:rPr>
                <w:sz w:val="16"/>
                <w:highlight w:val="green"/>
                <w:lang w:eastAsia="zh-CN"/>
              </w:rPr>
              <w:t>0.5</w:t>
            </w:r>
          </w:p>
        </w:tc>
        <w:tc>
          <w:tcPr>
            <w:tcW w:w="1620" w:type="dxa"/>
          </w:tcPr>
          <w:p w14:paraId="63EFEDAD" w14:textId="77777777" w:rsidR="001846F2" w:rsidRPr="00203D68" w:rsidRDefault="001846F2" w:rsidP="00A1679D">
            <w:pPr>
              <w:spacing w:after="0"/>
              <w:jc w:val="center"/>
              <w:rPr>
                <w:sz w:val="16"/>
                <w:highlight w:val="green"/>
              </w:rPr>
            </w:pPr>
            <w:r w:rsidRPr="00203D68">
              <w:rPr>
                <w:rFonts w:hint="eastAsia"/>
                <w:sz w:val="16"/>
                <w:highlight w:val="green"/>
              </w:rPr>
              <w:t>3</w:t>
            </w:r>
            <w:r w:rsidRPr="00203D68">
              <w:rPr>
                <w:sz w:val="16"/>
                <w:highlight w:val="green"/>
              </w:rPr>
              <w:t>.24</w:t>
            </w:r>
          </w:p>
        </w:tc>
        <w:tc>
          <w:tcPr>
            <w:tcW w:w="1703" w:type="dxa"/>
          </w:tcPr>
          <w:p w14:paraId="067DF771" w14:textId="77777777" w:rsidR="001846F2" w:rsidRPr="00203D68" w:rsidRDefault="001846F2" w:rsidP="00A1679D">
            <w:pPr>
              <w:spacing w:after="0"/>
              <w:jc w:val="center"/>
              <w:rPr>
                <w:sz w:val="16"/>
                <w:highlight w:val="green"/>
              </w:rPr>
            </w:pPr>
            <w:r w:rsidRPr="00203D68">
              <w:rPr>
                <w:sz w:val="16"/>
                <w:highlight w:val="green"/>
                <w:lang w:eastAsia="zh-CN"/>
              </w:rPr>
              <w:t>6</w:t>
            </w:r>
          </w:p>
        </w:tc>
      </w:tr>
      <w:tr w:rsidR="001846F2" w:rsidRPr="00203D68" w14:paraId="72FEDCE5" w14:textId="77777777" w:rsidTr="00A1679D">
        <w:trPr>
          <w:trHeight w:val="58"/>
          <w:jc w:val="center"/>
        </w:trPr>
        <w:tc>
          <w:tcPr>
            <w:tcW w:w="1586" w:type="dxa"/>
            <w:shd w:val="clear" w:color="auto" w:fill="auto"/>
          </w:tcPr>
          <w:p w14:paraId="3E4F3D67" w14:textId="77777777" w:rsidR="001846F2" w:rsidRPr="00203D68" w:rsidRDefault="001846F2" w:rsidP="00A1679D">
            <w:pPr>
              <w:spacing w:after="0"/>
              <w:jc w:val="center"/>
              <w:rPr>
                <w:sz w:val="16"/>
                <w:highlight w:val="green"/>
              </w:rPr>
            </w:pPr>
            <w:r w:rsidRPr="00203D68">
              <w:rPr>
                <w:sz w:val="16"/>
                <w:highlight w:val="green"/>
              </w:rPr>
              <w:t>&gt;23.04</w:t>
            </w:r>
          </w:p>
        </w:tc>
        <w:tc>
          <w:tcPr>
            <w:tcW w:w="1710" w:type="dxa"/>
          </w:tcPr>
          <w:p w14:paraId="00F36A52" w14:textId="77777777" w:rsidR="001846F2" w:rsidRPr="00203D68" w:rsidRDefault="001846F2" w:rsidP="00A1679D">
            <w:pPr>
              <w:spacing w:after="0"/>
              <w:jc w:val="center"/>
              <w:rPr>
                <w:sz w:val="16"/>
                <w:highlight w:val="green"/>
              </w:rPr>
            </w:pPr>
            <w:r w:rsidRPr="00203D68">
              <w:rPr>
                <w:rFonts w:hint="eastAsia"/>
                <w:sz w:val="16"/>
                <w:highlight w:val="green"/>
                <w:lang w:eastAsia="zh-CN"/>
              </w:rPr>
              <w:t>9</w:t>
            </w:r>
          </w:p>
        </w:tc>
        <w:tc>
          <w:tcPr>
            <w:tcW w:w="1620" w:type="dxa"/>
          </w:tcPr>
          <w:p w14:paraId="15426D5C" w14:textId="77777777" w:rsidR="001846F2" w:rsidRPr="00203D68" w:rsidRDefault="001846F2" w:rsidP="00A1679D">
            <w:pPr>
              <w:spacing w:after="0"/>
              <w:jc w:val="center"/>
              <w:rPr>
                <w:sz w:val="16"/>
                <w:highlight w:val="green"/>
              </w:rPr>
            </w:pPr>
            <w:r w:rsidRPr="00203D68">
              <w:rPr>
                <w:rFonts w:hint="eastAsia"/>
                <w:sz w:val="16"/>
                <w:highlight w:val="green"/>
              </w:rPr>
              <w:t>5</w:t>
            </w:r>
            <w:r w:rsidRPr="00203D68">
              <w:rPr>
                <w:sz w:val="16"/>
                <w:highlight w:val="green"/>
              </w:rPr>
              <w:t>.4</w:t>
            </w:r>
          </w:p>
        </w:tc>
        <w:tc>
          <w:tcPr>
            <w:tcW w:w="1703" w:type="dxa"/>
          </w:tcPr>
          <w:p w14:paraId="306A2449" w14:textId="77777777" w:rsidR="001846F2" w:rsidRPr="00203D68" w:rsidRDefault="001846F2" w:rsidP="00A1679D">
            <w:pPr>
              <w:spacing w:after="0"/>
              <w:jc w:val="center"/>
              <w:rPr>
                <w:sz w:val="16"/>
                <w:highlight w:val="green"/>
              </w:rPr>
            </w:pPr>
            <w:r w:rsidRPr="00203D68">
              <w:rPr>
                <w:sz w:val="16"/>
                <w:highlight w:val="green"/>
                <w:lang w:eastAsia="zh-CN"/>
              </w:rPr>
              <w:t>5.5</w:t>
            </w:r>
          </w:p>
        </w:tc>
      </w:tr>
      <w:tr w:rsidR="001846F2" w:rsidRPr="00203D68" w14:paraId="3E4BBFCE" w14:textId="77777777" w:rsidTr="00A1679D">
        <w:trPr>
          <w:trHeight w:val="58"/>
          <w:jc w:val="center"/>
        </w:trPr>
        <w:tc>
          <w:tcPr>
            <w:tcW w:w="1586" w:type="dxa"/>
            <w:shd w:val="clear" w:color="auto" w:fill="auto"/>
          </w:tcPr>
          <w:p w14:paraId="366D339E" w14:textId="77777777" w:rsidR="001846F2" w:rsidRPr="00203D68" w:rsidRDefault="001846F2" w:rsidP="00A1679D">
            <w:pPr>
              <w:spacing w:after="0"/>
              <w:jc w:val="center"/>
              <w:rPr>
                <w:sz w:val="16"/>
                <w:highlight w:val="green"/>
              </w:rPr>
            </w:pPr>
          </w:p>
        </w:tc>
        <w:tc>
          <w:tcPr>
            <w:tcW w:w="1710" w:type="dxa"/>
          </w:tcPr>
          <w:p w14:paraId="1661FE5B" w14:textId="77777777" w:rsidR="001846F2" w:rsidRPr="00203D68" w:rsidRDefault="001846F2" w:rsidP="00A1679D">
            <w:pPr>
              <w:spacing w:after="0"/>
              <w:jc w:val="center"/>
              <w:rPr>
                <w:sz w:val="16"/>
                <w:highlight w:val="green"/>
                <w:lang w:eastAsia="zh-CN"/>
              </w:rPr>
            </w:pPr>
          </w:p>
        </w:tc>
        <w:tc>
          <w:tcPr>
            <w:tcW w:w="1620" w:type="dxa"/>
          </w:tcPr>
          <w:p w14:paraId="4867A740" w14:textId="77777777" w:rsidR="001846F2" w:rsidRPr="00203D68" w:rsidRDefault="001846F2" w:rsidP="00A1679D">
            <w:pPr>
              <w:spacing w:after="0"/>
              <w:jc w:val="center"/>
              <w:rPr>
                <w:sz w:val="16"/>
                <w:highlight w:val="green"/>
              </w:rPr>
            </w:pPr>
            <w:r w:rsidRPr="00203D68">
              <w:rPr>
                <w:sz w:val="16"/>
                <w:highlight w:val="green"/>
              </w:rPr>
              <w:t>&gt;</w:t>
            </w:r>
            <w:r w:rsidRPr="00203D68">
              <w:rPr>
                <w:rFonts w:hint="eastAsia"/>
                <w:sz w:val="16"/>
                <w:highlight w:val="green"/>
              </w:rPr>
              <w:t>1</w:t>
            </w:r>
            <w:r w:rsidRPr="00203D68">
              <w:rPr>
                <w:sz w:val="16"/>
                <w:highlight w:val="green"/>
              </w:rPr>
              <w:t>0.8</w:t>
            </w:r>
          </w:p>
        </w:tc>
        <w:tc>
          <w:tcPr>
            <w:tcW w:w="1703" w:type="dxa"/>
          </w:tcPr>
          <w:p w14:paraId="4B8812F3" w14:textId="77777777" w:rsidR="001846F2" w:rsidRPr="00203D68" w:rsidRDefault="001846F2" w:rsidP="00A1679D">
            <w:pPr>
              <w:spacing w:after="0"/>
              <w:jc w:val="center"/>
              <w:rPr>
                <w:sz w:val="16"/>
                <w:highlight w:val="green"/>
              </w:rPr>
            </w:pPr>
            <w:r w:rsidRPr="00203D68">
              <w:rPr>
                <w:rFonts w:hint="eastAsia"/>
                <w:sz w:val="16"/>
                <w:highlight w:val="green"/>
                <w:lang w:eastAsia="zh-CN"/>
              </w:rPr>
              <w:t>4</w:t>
            </w:r>
          </w:p>
        </w:tc>
      </w:tr>
      <w:tr w:rsidR="001846F2" w:rsidRPr="00B33FF8" w14:paraId="4E5E8750" w14:textId="77777777" w:rsidTr="00A1679D">
        <w:trPr>
          <w:trHeight w:val="58"/>
          <w:jc w:val="center"/>
        </w:trPr>
        <w:tc>
          <w:tcPr>
            <w:tcW w:w="6619" w:type="dxa"/>
            <w:gridSpan w:val="4"/>
            <w:shd w:val="clear" w:color="auto" w:fill="auto"/>
          </w:tcPr>
          <w:p w14:paraId="7B0A1F45" w14:textId="77777777" w:rsidR="001846F2" w:rsidRDefault="001846F2" w:rsidP="00A1679D">
            <w:pPr>
              <w:spacing w:after="0"/>
              <w:rPr>
                <w:sz w:val="16"/>
              </w:rPr>
            </w:pPr>
          </w:p>
        </w:tc>
      </w:tr>
    </w:tbl>
    <w:p w14:paraId="1B79DB9C" w14:textId="77777777" w:rsidR="001846F2" w:rsidRDefault="001846F2" w:rsidP="001846F2">
      <w:pPr>
        <w:spacing w:after="0"/>
        <w:rPr>
          <w:lang w:val="en-GB" w:eastAsia="zh-CN"/>
        </w:rPr>
      </w:pPr>
    </w:p>
    <w:p w14:paraId="2CEAB774" w14:textId="77777777" w:rsidR="001846F2" w:rsidRPr="00203D68" w:rsidRDefault="001846F2" w:rsidP="001846F2">
      <w:pPr>
        <w:rPr>
          <w:highlight w:val="green"/>
          <w:lang w:val="en-GB" w:eastAsia="zh-CN"/>
        </w:rPr>
      </w:pPr>
      <w:r w:rsidRPr="00203D68">
        <w:rPr>
          <w:highlight w:val="green"/>
          <w:lang w:val="en-GB" w:eastAsia="zh-CN"/>
        </w:rPr>
        <w:t xml:space="preserve">Way-forward: </w:t>
      </w:r>
      <w:r>
        <w:rPr>
          <w:highlight w:val="green"/>
          <w:lang w:val="en-GB" w:eastAsia="zh-CN"/>
        </w:rPr>
        <w:t>PA swap time exception is not defined at this point</w:t>
      </w:r>
    </w:p>
    <w:p w14:paraId="3C190F87" w14:textId="102057B0" w:rsidR="001846F2" w:rsidRDefault="001846F2" w:rsidP="006814B1">
      <w:pPr>
        <w:spacing w:after="0"/>
        <w:rPr>
          <w:lang w:val="en-GB" w:eastAsia="zh-CN"/>
        </w:rPr>
      </w:pPr>
      <w:r>
        <w:rPr>
          <w:lang w:val="en-GB" w:eastAsia="zh-CN"/>
        </w:rPr>
        <w:t>More relevant to this contribution, the 1LO architectures had the following way forward:</w:t>
      </w:r>
    </w:p>
    <w:p w14:paraId="19E2EDDF" w14:textId="77777777" w:rsidR="007041D4" w:rsidRPr="00CA039B" w:rsidRDefault="007041D4" w:rsidP="007041D4">
      <w:pPr>
        <w:spacing w:after="0"/>
        <w:rPr>
          <w:highlight w:val="green"/>
          <w:lang w:val="en-GB" w:eastAsia="zh-CN"/>
        </w:rPr>
      </w:pPr>
      <w:r w:rsidRPr="00CA039B">
        <w:rPr>
          <w:highlight w:val="green"/>
          <w:lang w:val="en-GB" w:eastAsia="zh-CN"/>
        </w:rPr>
        <w:t>Way Forward: MPR for 1LO architecture is further evaluated with the following assumptions:</w:t>
      </w:r>
    </w:p>
    <w:p w14:paraId="31CC3D1C" w14:textId="77777777" w:rsidR="007041D4" w:rsidRPr="00CA039B" w:rsidRDefault="007041D4" w:rsidP="007041D4">
      <w:pPr>
        <w:pStyle w:val="ListParagraph"/>
        <w:numPr>
          <w:ilvl w:val="0"/>
          <w:numId w:val="20"/>
        </w:numPr>
        <w:rPr>
          <w:highlight w:val="green"/>
          <w:lang w:val="en-GB" w:eastAsia="zh-CN"/>
        </w:rPr>
      </w:pPr>
      <w:r w:rsidRPr="00CA039B">
        <w:rPr>
          <w:highlight w:val="green"/>
          <w:lang w:val="en-GB" w:eastAsia="zh-CN"/>
        </w:rPr>
        <w:t>4dB post PA loss and antenna isolation of 10dB for 2Tx case</w:t>
      </w:r>
    </w:p>
    <w:p w14:paraId="03511E63" w14:textId="77777777" w:rsidR="007041D4" w:rsidRPr="00CA039B" w:rsidRDefault="007041D4" w:rsidP="007041D4">
      <w:pPr>
        <w:pStyle w:val="ListParagraph"/>
        <w:numPr>
          <w:ilvl w:val="0"/>
          <w:numId w:val="20"/>
        </w:numPr>
        <w:rPr>
          <w:highlight w:val="green"/>
          <w:lang w:val="en-GB" w:eastAsia="zh-CN"/>
        </w:rPr>
      </w:pPr>
      <w:r w:rsidRPr="00CA039B">
        <w:rPr>
          <w:highlight w:val="green"/>
          <w:lang w:val="en-GB" w:eastAsia="zh-CN"/>
        </w:rPr>
        <w:t>PC3 PA is calibrated for 26dBm QPSK 20MHz 100RB0 at 30dB ACLR</w:t>
      </w:r>
    </w:p>
    <w:p w14:paraId="5A076CD1" w14:textId="77777777" w:rsidR="007041D4" w:rsidRPr="00CA039B" w:rsidRDefault="007041D4" w:rsidP="007041D4">
      <w:pPr>
        <w:pStyle w:val="ListParagraph"/>
        <w:numPr>
          <w:ilvl w:val="0"/>
          <w:numId w:val="20"/>
        </w:numPr>
        <w:rPr>
          <w:highlight w:val="green"/>
          <w:lang w:val="en-GB" w:eastAsia="zh-CN"/>
        </w:rPr>
      </w:pPr>
      <w:r w:rsidRPr="00CA039B">
        <w:rPr>
          <w:highlight w:val="green"/>
          <w:lang w:val="en-GB" w:eastAsia="zh-CN"/>
        </w:rPr>
        <w:t>PC2 PA is calibrated for 29dBm QPSK 20MHz 100RB0 at 31dB ACLR</w:t>
      </w:r>
    </w:p>
    <w:p w14:paraId="69E67840" w14:textId="77777777" w:rsidR="007041D4" w:rsidRPr="00CA039B" w:rsidRDefault="007041D4" w:rsidP="007041D4">
      <w:pPr>
        <w:pStyle w:val="ListParagraph"/>
        <w:numPr>
          <w:ilvl w:val="0"/>
          <w:numId w:val="20"/>
        </w:numPr>
        <w:rPr>
          <w:highlight w:val="green"/>
          <w:lang w:val="en-GB" w:eastAsia="zh-CN"/>
        </w:rPr>
      </w:pPr>
      <w:r w:rsidRPr="00CA039B">
        <w:rPr>
          <w:highlight w:val="green"/>
          <w:lang w:val="en-GB" w:eastAsia="zh-CN"/>
        </w:rPr>
        <w:t>No SEM</w:t>
      </w:r>
      <w:r>
        <w:rPr>
          <w:highlight w:val="green"/>
          <w:lang w:val="en-GB" w:eastAsia="zh-CN"/>
        </w:rPr>
        <w:t>, general spurious</w:t>
      </w:r>
      <w:r w:rsidRPr="00CA039B">
        <w:rPr>
          <w:highlight w:val="green"/>
          <w:lang w:val="en-GB" w:eastAsia="zh-CN"/>
        </w:rPr>
        <w:t xml:space="preserve"> or ACLR exceptions are allowed in gap, ACLR only applies to one CC in gap if the gap is larger or equal to the CC BW</w:t>
      </w:r>
    </w:p>
    <w:p w14:paraId="49A0166D" w14:textId="77777777" w:rsidR="007041D4" w:rsidRPr="00CA039B" w:rsidRDefault="007041D4" w:rsidP="007041D4">
      <w:pPr>
        <w:pStyle w:val="ListParagraph"/>
        <w:numPr>
          <w:ilvl w:val="0"/>
          <w:numId w:val="20"/>
        </w:numPr>
        <w:rPr>
          <w:highlight w:val="green"/>
          <w:lang w:val="en-GB" w:eastAsia="zh-CN"/>
        </w:rPr>
      </w:pPr>
      <w:r w:rsidRPr="00CA039B">
        <w:rPr>
          <w:highlight w:val="green"/>
          <w:lang w:val="en-GB" w:eastAsia="zh-CN"/>
        </w:rPr>
        <w:t>Baseline case is where the gap is equal or smaller than the aggregated BW (-13dBm/MHz in gap worst case SEM)</w:t>
      </w:r>
    </w:p>
    <w:p w14:paraId="1D893202" w14:textId="77777777" w:rsidR="007041D4" w:rsidRPr="00CA039B" w:rsidRDefault="007041D4" w:rsidP="007041D4">
      <w:pPr>
        <w:pStyle w:val="ListParagraph"/>
        <w:numPr>
          <w:ilvl w:val="0"/>
          <w:numId w:val="20"/>
        </w:numPr>
        <w:rPr>
          <w:highlight w:val="green"/>
          <w:lang w:val="en-GB" w:eastAsia="zh-CN"/>
        </w:rPr>
      </w:pPr>
      <w:r w:rsidRPr="00CA039B">
        <w:rPr>
          <w:highlight w:val="green"/>
          <w:lang w:val="en-GB" w:eastAsia="zh-CN"/>
        </w:rPr>
        <w:t>Channel configurations where</w:t>
      </w:r>
      <w:r>
        <w:rPr>
          <w:highlight w:val="green"/>
          <w:lang w:val="en-GB" w:eastAsia="zh-CN"/>
        </w:rPr>
        <w:t xml:space="preserve"> critical</w:t>
      </w:r>
      <w:r w:rsidRPr="00CA039B">
        <w:rPr>
          <w:highlight w:val="green"/>
          <w:lang w:val="en-GB" w:eastAsia="zh-CN"/>
        </w:rPr>
        <w:t xml:space="preserve"> image and/or carrier leakage falls in gap are verified</w:t>
      </w:r>
    </w:p>
    <w:p w14:paraId="33504B79" w14:textId="77777777" w:rsidR="007041D4" w:rsidRPr="00CA039B" w:rsidRDefault="007041D4" w:rsidP="007041D4">
      <w:pPr>
        <w:pStyle w:val="ListParagraph"/>
        <w:numPr>
          <w:ilvl w:val="0"/>
          <w:numId w:val="20"/>
        </w:numPr>
        <w:rPr>
          <w:highlight w:val="green"/>
          <w:lang w:val="en-GB" w:eastAsia="zh-CN"/>
        </w:rPr>
      </w:pPr>
      <w:r w:rsidRPr="00CA039B">
        <w:rPr>
          <w:highlight w:val="green"/>
          <w:lang w:val="en-GB" w:eastAsia="zh-CN"/>
        </w:rPr>
        <w:t>Improved carrier and image leakage are assumed and feasible value at large back-off are assessed</w:t>
      </w:r>
    </w:p>
    <w:p w14:paraId="2A6C2525" w14:textId="77777777" w:rsidR="007041D4" w:rsidRPr="00CA039B" w:rsidRDefault="007041D4" w:rsidP="007041D4">
      <w:pPr>
        <w:pStyle w:val="ListParagraph"/>
        <w:numPr>
          <w:ilvl w:val="0"/>
          <w:numId w:val="20"/>
        </w:numPr>
        <w:rPr>
          <w:highlight w:val="green"/>
          <w:lang w:val="en-GB" w:eastAsia="zh-CN"/>
        </w:rPr>
      </w:pPr>
      <w:r w:rsidRPr="00CA039B">
        <w:rPr>
          <w:highlight w:val="green"/>
          <w:lang w:val="en-GB" w:eastAsia="zh-CN"/>
        </w:rPr>
        <w:t xml:space="preserve">Other channel configurations that have more stringent in gap SEM requirements are not precluded but feasibility of the image and carrier leakage </w:t>
      </w:r>
    </w:p>
    <w:p w14:paraId="11D9BB29" w14:textId="77777777" w:rsidR="007041D4" w:rsidRDefault="007041D4" w:rsidP="007041D4">
      <w:pPr>
        <w:pStyle w:val="ListParagraph"/>
        <w:numPr>
          <w:ilvl w:val="0"/>
          <w:numId w:val="20"/>
        </w:numPr>
        <w:rPr>
          <w:highlight w:val="green"/>
          <w:lang w:val="en-GB" w:eastAsia="zh-CN"/>
        </w:rPr>
      </w:pPr>
      <w:r w:rsidRPr="00CA039B">
        <w:rPr>
          <w:highlight w:val="green"/>
          <w:lang w:val="en-GB" w:eastAsia="zh-CN"/>
        </w:rPr>
        <w:t>Given that MPR may apply due to in-gap issues that are not related to IMD3 values at -13dBm/MHz or -30dBm/</w:t>
      </w:r>
      <w:proofErr w:type="spellStart"/>
      <w:r w:rsidRPr="00CA039B">
        <w:rPr>
          <w:highlight w:val="green"/>
          <w:lang w:val="en-GB" w:eastAsia="zh-CN"/>
        </w:rPr>
        <w:t>MHz.</w:t>
      </w:r>
      <w:proofErr w:type="spellEnd"/>
      <w:r w:rsidRPr="00CA039B">
        <w:rPr>
          <w:highlight w:val="green"/>
          <w:lang w:val="en-GB" w:eastAsia="zh-CN"/>
        </w:rPr>
        <w:t xml:space="preserve"> a separate MPR table or delta/additional MPR is defined</w:t>
      </w:r>
    </w:p>
    <w:p w14:paraId="68EDC8A4" w14:textId="77777777" w:rsidR="007041D4" w:rsidRPr="001846F2" w:rsidRDefault="007041D4" w:rsidP="007041D4">
      <w:pPr>
        <w:pStyle w:val="ListParagraph"/>
        <w:numPr>
          <w:ilvl w:val="0"/>
          <w:numId w:val="20"/>
        </w:numPr>
        <w:rPr>
          <w:highlight w:val="green"/>
          <w:lang w:val="en-GB" w:eastAsia="zh-CN"/>
        </w:rPr>
      </w:pPr>
      <w:r>
        <w:rPr>
          <w:highlight w:val="green"/>
          <w:lang w:val="en-GB" w:eastAsia="zh-CN"/>
        </w:rPr>
        <w:t>Based on the GTW agreements, in-gap exceptions should clarified for 38.101-1</w:t>
      </w:r>
    </w:p>
    <w:p w14:paraId="06A4B210" w14:textId="1860F0AF" w:rsidR="007041D4" w:rsidRDefault="002D3CBD" w:rsidP="007041D4">
      <w:pPr>
        <w:spacing w:after="0"/>
        <w:rPr>
          <w:lang w:eastAsia="zh-CN"/>
        </w:rPr>
      </w:pPr>
      <w:r w:rsidRPr="002D3CBD">
        <w:rPr>
          <w:lang w:eastAsia="zh-CN"/>
        </w:rPr>
        <w:t>In this contribution</w:t>
      </w:r>
      <w:r w:rsidR="000A1F07">
        <w:rPr>
          <w:lang w:eastAsia="zh-CN"/>
        </w:rPr>
        <w:t>,</w:t>
      </w:r>
      <w:r w:rsidRPr="002D3CBD">
        <w:rPr>
          <w:lang w:eastAsia="zh-CN"/>
        </w:rPr>
        <w:t xml:space="preserve"> we </w:t>
      </w:r>
      <w:r w:rsidR="000A1F07">
        <w:rPr>
          <w:lang w:eastAsia="zh-CN"/>
        </w:rPr>
        <w:t>generated</w:t>
      </w:r>
      <w:r w:rsidR="006814B1">
        <w:rPr>
          <w:lang w:eastAsia="zh-CN"/>
        </w:rPr>
        <w:t xml:space="preserve"> additional </w:t>
      </w:r>
      <w:r w:rsidR="007041D4">
        <w:rPr>
          <w:lang w:eastAsia="zh-CN"/>
        </w:rPr>
        <w:t xml:space="preserve">1LO 1Tx 26dBm and 2Tx 2x23dBm </w:t>
      </w:r>
      <w:r w:rsidR="006814B1">
        <w:rPr>
          <w:lang w:eastAsia="zh-CN"/>
        </w:rPr>
        <w:t xml:space="preserve">measurements of PC2 </w:t>
      </w:r>
      <w:r w:rsidR="007041D4">
        <w:rPr>
          <w:lang w:eastAsia="zh-CN"/>
        </w:rPr>
        <w:t>non-</w:t>
      </w:r>
      <w:r w:rsidR="006814B1">
        <w:rPr>
          <w:lang w:eastAsia="zh-CN"/>
        </w:rPr>
        <w:t xml:space="preserve">contiguous UL in order to </w:t>
      </w:r>
      <w:r w:rsidR="007041D4">
        <w:rPr>
          <w:lang w:eastAsia="zh-CN"/>
        </w:rPr>
        <w:t>assess MPR and transceiver impairments according to</w:t>
      </w:r>
      <w:r w:rsidR="006814B1">
        <w:rPr>
          <w:lang w:eastAsia="zh-CN"/>
        </w:rPr>
        <w:t xml:space="preserve"> </w:t>
      </w:r>
      <w:r w:rsidR="000A1F07">
        <w:rPr>
          <w:lang w:eastAsia="zh-CN"/>
        </w:rPr>
        <w:t xml:space="preserve">the </w:t>
      </w:r>
      <w:r w:rsidR="006814B1">
        <w:rPr>
          <w:lang w:eastAsia="zh-CN"/>
        </w:rPr>
        <w:t xml:space="preserve">above agreements. The signaling aspects are </w:t>
      </w:r>
      <w:r w:rsidR="007041D4">
        <w:rPr>
          <w:lang w:eastAsia="zh-CN"/>
        </w:rPr>
        <w:t xml:space="preserve">also </w:t>
      </w:r>
      <w:r w:rsidR="006814B1">
        <w:rPr>
          <w:lang w:eastAsia="zh-CN"/>
        </w:rPr>
        <w:t>discussed.</w:t>
      </w:r>
    </w:p>
    <w:p w14:paraId="3F15CD86" w14:textId="64FE1965" w:rsidR="003829CB" w:rsidRDefault="003829CB" w:rsidP="002D3CBD">
      <w:pPr>
        <w:spacing w:after="0"/>
        <w:rPr>
          <w:lang w:eastAsia="zh-CN"/>
        </w:rPr>
      </w:pPr>
      <w:r>
        <w:rPr>
          <w:lang w:eastAsia="zh-CN"/>
        </w:rPr>
        <w:t>.</w:t>
      </w:r>
    </w:p>
    <w:p w14:paraId="1E123022" w14:textId="3CE9D9FE" w:rsidR="001846F2" w:rsidRDefault="001846F2" w:rsidP="005D70A6">
      <w:pPr>
        <w:pStyle w:val="Heading2"/>
        <w:spacing w:after="240"/>
        <w:rPr>
          <w:lang w:eastAsia="zh-CN"/>
        </w:rPr>
      </w:pPr>
      <w:r>
        <w:rPr>
          <w:lang w:eastAsia="zh-CN"/>
        </w:rPr>
        <w:lastRenderedPageBreak/>
        <w:t>Clarif</w:t>
      </w:r>
      <w:r w:rsidR="007041D4">
        <w:rPr>
          <w:lang w:eastAsia="zh-CN"/>
        </w:rPr>
        <w:t>ication of in gap requirements</w:t>
      </w:r>
    </w:p>
    <w:p w14:paraId="5958A9A0" w14:textId="6EF83827" w:rsidR="001846F2" w:rsidRDefault="001846F2" w:rsidP="001846F2">
      <w:pPr>
        <w:rPr>
          <w:lang w:val="en-GB" w:eastAsia="zh-CN"/>
        </w:rPr>
      </w:pPr>
      <w:r>
        <w:rPr>
          <w:lang w:val="en-GB" w:eastAsia="zh-CN"/>
        </w:rPr>
        <w:t>Given the agreement</w:t>
      </w:r>
      <w:r w:rsidR="000A1F07">
        <w:rPr>
          <w:lang w:val="en-GB" w:eastAsia="zh-CN"/>
        </w:rPr>
        <w:t xml:space="preserve">s </w:t>
      </w:r>
      <w:proofErr w:type="spellStart"/>
      <w:r w:rsidR="000A1F07">
        <w:rPr>
          <w:lang w:val="en-GB" w:eastAsia="zh-CN"/>
        </w:rPr>
        <w:t>negociated</w:t>
      </w:r>
      <w:proofErr w:type="spellEnd"/>
      <w:r>
        <w:rPr>
          <w:lang w:val="en-GB" w:eastAsia="zh-CN"/>
        </w:rPr>
        <w:t xml:space="preserve"> in </w:t>
      </w:r>
      <w:r w:rsidR="000A1F07">
        <w:rPr>
          <w:lang w:val="en-GB" w:eastAsia="zh-CN"/>
        </w:rPr>
        <w:t xml:space="preserve">the </w:t>
      </w:r>
      <w:r>
        <w:rPr>
          <w:lang w:val="en-GB" w:eastAsia="zh-CN"/>
        </w:rPr>
        <w:t xml:space="preserve">last meeting </w:t>
      </w:r>
      <w:r w:rsidR="000A1F07">
        <w:rPr>
          <w:lang w:val="en-GB" w:eastAsia="zh-CN"/>
        </w:rPr>
        <w:t xml:space="preserve">in </w:t>
      </w:r>
      <w:r>
        <w:rPr>
          <w:lang w:val="en-GB" w:eastAsia="zh-CN"/>
        </w:rPr>
        <w:t xml:space="preserve">GTW and WF [2], all the in-gap requirements should be clarified and </w:t>
      </w:r>
      <w:r w:rsidR="000A1F07">
        <w:rPr>
          <w:lang w:val="en-GB" w:eastAsia="zh-CN"/>
        </w:rPr>
        <w:t xml:space="preserve">appropriate </w:t>
      </w:r>
      <w:r w:rsidR="007041D4">
        <w:rPr>
          <w:lang w:val="en-GB" w:eastAsia="zh-CN"/>
        </w:rPr>
        <w:t>correction CRs for Release 16 and Release 17 38.101-1 specifications be generated.</w:t>
      </w:r>
    </w:p>
    <w:p w14:paraId="570C8EC1" w14:textId="63D89C72" w:rsidR="007041D4" w:rsidRPr="007041D4" w:rsidRDefault="007041D4" w:rsidP="007041D4">
      <w:pPr>
        <w:spacing w:after="0"/>
        <w:rPr>
          <w:b/>
          <w:lang w:val="en-GB" w:eastAsia="zh-CN"/>
        </w:rPr>
      </w:pPr>
      <w:r w:rsidRPr="007041D4">
        <w:rPr>
          <w:b/>
          <w:lang w:val="en-GB" w:eastAsia="zh-CN"/>
        </w:rPr>
        <w:t>Proposal on in</w:t>
      </w:r>
      <w:r w:rsidR="000A1F07">
        <w:rPr>
          <w:b/>
          <w:lang w:val="en-GB" w:eastAsia="zh-CN"/>
        </w:rPr>
        <w:t>-</w:t>
      </w:r>
      <w:r w:rsidRPr="007041D4">
        <w:rPr>
          <w:b/>
          <w:lang w:val="en-GB" w:eastAsia="zh-CN"/>
        </w:rPr>
        <w:t>gap requirements:</w:t>
      </w:r>
    </w:p>
    <w:p w14:paraId="6D3DB6C1" w14:textId="5751671B" w:rsidR="007041D4" w:rsidRDefault="007041D4" w:rsidP="007041D4">
      <w:pPr>
        <w:pStyle w:val="ListParagraph"/>
        <w:numPr>
          <w:ilvl w:val="0"/>
          <w:numId w:val="21"/>
        </w:numPr>
        <w:spacing w:after="0"/>
        <w:rPr>
          <w:b/>
          <w:lang w:val="en-GB" w:eastAsia="zh-CN"/>
        </w:rPr>
      </w:pPr>
      <w:r w:rsidRPr="007041D4">
        <w:rPr>
          <w:b/>
          <w:lang w:val="en-GB" w:eastAsia="zh-CN"/>
        </w:rPr>
        <w:t>The LO, image and ACLR in-gap exceptions are removed from Release 16 and Release 17 38.101-1 specifications</w:t>
      </w:r>
      <w:r w:rsidR="00832E68">
        <w:rPr>
          <w:b/>
          <w:lang w:val="en-GB" w:eastAsia="zh-CN"/>
        </w:rPr>
        <w:t>.</w:t>
      </w:r>
    </w:p>
    <w:p w14:paraId="2FA87696" w14:textId="07F6ADC4" w:rsidR="007041D4" w:rsidRDefault="007041D4" w:rsidP="007041D4">
      <w:pPr>
        <w:pStyle w:val="ListParagraph"/>
        <w:numPr>
          <w:ilvl w:val="0"/>
          <w:numId w:val="21"/>
        </w:numPr>
        <w:spacing w:after="0"/>
        <w:rPr>
          <w:b/>
          <w:lang w:val="en-GB" w:eastAsia="zh-CN"/>
        </w:rPr>
      </w:pPr>
      <w:r>
        <w:rPr>
          <w:b/>
          <w:lang w:val="en-GB" w:eastAsia="zh-CN"/>
        </w:rPr>
        <w:t xml:space="preserve">SEM construction for NC UL CA is further clarified according to </w:t>
      </w:r>
      <w:r w:rsidR="000A1F07">
        <w:rPr>
          <w:b/>
          <w:lang w:val="en-GB" w:eastAsia="zh-CN"/>
        </w:rPr>
        <w:t xml:space="preserve">the </w:t>
      </w:r>
      <w:r>
        <w:rPr>
          <w:b/>
          <w:lang w:val="en-GB" w:eastAsia="zh-CN"/>
        </w:rPr>
        <w:t>agreements</w:t>
      </w:r>
      <w:r w:rsidR="00832E68">
        <w:rPr>
          <w:b/>
          <w:lang w:val="en-GB" w:eastAsia="zh-CN"/>
        </w:rPr>
        <w:t>.</w:t>
      </w:r>
    </w:p>
    <w:p w14:paraId="32E798AE" w14:textId="587D6DF4" w:rsidR="00832E68" w:rsidRDefault="00832E68" w:rsidP="007041D4">
      <w:pPr>
        <w:pStyle w:val="ListParagraph"/>
        <w:numPr>
          <w:ilvl w:val="0"/>
          <w:numId w:val="21"/>
        </w:numPr>
        <w:spacing w:after="0"/>
        <w:rPr>
          <w:b/>
          <w:lang w:val="en-GB" w:eastAsia="zh-CN"/>
        </w:rPr>
      </w:pPr>
      <w:r>
        <w:rPr>
          <w:b/>
          <w:lang w:val="en-GB" w:eastAsia="zh-CN"/>
        </w:rPr>
        <w:t>In</w:t>
      </w:r>
      <w:r w:rsidR="000A1F07">
        <w:rPr>
          <w:b/>
          <w:lang w:val="en-GB" w:eastAsia="zh-CN"/>
        </w:rPr>
        <w:t>-</w:t>
      </w:r>
      <w:r>
        <w:rPr>
          <w:b/>
          <w:lang w:val="en-GB" w:eastAsia="zh-CN"/>
        </w:rPr>
        <w:t>gap ACLR applicability to a CC when the gap is equal</w:t>
      </w:r>
      <w:r w:rsidR="000A1F07">
        <w:rPr>
          <w:b/>
          <w:lang w:val="en-GB" w:eastAsia="zh-CN"/>
        </w:rPr>
        <w:t xml:space="preserve"> to</w:t>
      </w:r>
      <w:r>
        <w:rPr>
          <w:b/>
          <w:lang w:val="en-GB" w:eastAsia="zh-CN"/>
        </w:rPr>
        <w:t xml:space="preserve"> or larger than the CC band width is clarified.</w:t>
      </w:r>
    </w:p>
    <w:p w14:paraId="6CDA1BB3" w14:textId="7207B1D9" w:rsidR="007041D4" w:rsidRDefault="007041D4" w:rsidP="007041D4">
      <w:pPr>
        <w:pStyle w:val="ListParagraph"/>
        <w:numPr>
          <w:ilvl w:val="0"/>
          <w:numId w:val="21"/>
        </w:numPr>
        <w:spacing w:after="0"/>
        <w:rPr>
          <w:b/>
          <w:lang w:val="en-GB" w:eastAsia="zh-CN"/>
        </w:rPr>
      </w:pPr>
      <w:r>
        <w:rPr>
          <w:b/>
          <w:lang w:val="en-GB" w:eastAsia="zh-CN"/>
        </w:rPr>
        <w:t xml:space="preserve">Restriction of the gap bandwidth (less or equal to aggregated bandwidth) for applicability of 1LO architecture specific MPR(s) </w:t>
      </w:r>
      <w:r w:rsidR="00832E68">
        <w:rPr>
          <w:b/>
          <w:lang w:val="en-GB" w:eastAsia="zh-CN"/>
        </w:rPr>
        <w:t>is</w:t>
      </w:r>
      <w:r>
        <w:rPr>
          <w:b/>
          <w:lang w:val="en-GB" w:eastAsia="zh-CN"/>
        </w:rPr>
        <w:t xml:space="preserve"> clarified.</w:t>
      </w:r>
    </w:p>
    <w:p w14:paraId="2E0CE291" w14:textId="19EDE8E6" w:rsidR="005D70A6" w:rsidRPr="005D70A6" w:rsidRDefault="003829CB" w:rsidP="005D70A6">
      <w:pPr>
        <w:pStyle w:val="Heading2"/>
        <w:spacing w:after="240"/>
        <w:rPr>
          <w:lang w:eastAsia="zh-CN"/>
        </w:rPr>
      </w:pPr>
      <w:r>
        <w:rPr>
          <w:lang w:eastAsia="zh-CN"/>
        </w:rPr>
        <w:t xml:space="preserve">Measurement results for PC2 </w:t>
      </w:r>
      <w:r w:rsidR="007041D4">
        <w:rPr>
          <w:lang w:eastAsia="zh-CN"/>
        </w:rPr>
        <w:t xml:space="preserve">NC </w:t>
      </w:r>
      <w:r>
        <w:rPr>
          <w:lang w:eastAsia="zh-CN"/>
        </w:rPr>
        <w:t xml:space="preserve">UL CA based on </w:t>
      </w:r>
      <w:r w:rsidR="007041D4">
        <w:rPr>
          <w:lang w:eastAsia="zh-CN"/>
        </w:rPr>
        <w:t>1LO architectures</w:t>
      </w:r>
    </w:p>
    <w:p w14:paraId="3CBC056B" w14:textId="2E32241E" w:rsidR="001C2950" w:rsidRDefault="00875F16" w:rsidP="003829CB">
      <w:pPr>
        <w:spacing w:after="0"/>
        <w:jc w:val="both"/>
        <w:rPr>
          <w:lang w:eastAsia="zh-CN"/>
        </w:rPr>
      </w:pPr>
      <w:r>
        <w:rPr>
          <w:lang w:eastAsia="zh-CN"/>
        </w:rPr>
        <w:t xml:space="preserve">In </w:t>
      </w:r>
      <w:r w:rsidR="003829CB">
        <w:rPr>
          <w:lang w:eastAsia="zh-CN"/>
        </w:rPr>
        <w:t xml:space="preserve">order to determine MPR </w:t>
      </w:r>
      <w:r w:rsidR="00AD2361">
        <w:rPr>
          <w:lang w:eastAsia="zh-CN"/>
        </w:rPr>
        <w:t>for 1LO architectures</w:t>
      </w:r>
      <w:r w:rsidR="003829CB">
        <w:rPr>
          <w:lang w:eastAsia="zh-CN"/>
        </w:rPr>
        <w:t>, we conducted the measurement of the same PAs in the same setup with the same waveforms for:</w:t>
      </w:r>
    </w:p>
    <w:p w14:paraId="2C7BF5A4" w14:textId="54A054FC" w:rsidR="005367A5" w:rsidRPr="005367A5" w:rsidRDefault="00AD2361" w:rsidP="00AE48CB">
      <w:pPr>
        <w:pStyle w:val="ListParagraph"/>
        <w:numPr>
          <w:ilvl w:val="0"/>
          <w:numId w:val="13"/>
        </w:numPr>
        <w:spacing w:after="0"/>
        <w:jc w:val="both"/>
        <w:rPr>
          <w:lang w:eastAsia="zh-CN"/>
        </w:rPr>
      </w:pPr>
      <w:r>
        <w:rPr>
          <w:lang w:eastAsia="zh-CN"/>
        </w:rPr>
        <w:t>1LO/</w:t>
      </w:r>
      <w:r w:rsidR="005367A5" w:rsidRPr="005367A5">
        <w:rPr>
          <w:lang w:eastAsia="zh-CN"/>
        </w:rPr>
        <w:t>1TX PC2 with PA calibrated for 26dBm and 31dB ACLR</w:t>
      </w:r>
    </w:p>
    <w:p w14:paraId="687507CF" w14:textId="11406D0F" w:rsidR="003829CB" w:rsidRPr="005367A5" w:rsidRDefault="00AD2361" w:rsidP="00AE48CB">
      <w:pPr>
        <w:pStyle w:val="ListParagraph"/>
        <w:numPr>
          <w:ilvl w:val="0"/>
          <w:numId w:val="13"/>
        </w:numPr>
        <w:spacing w:after="0"/>
        <w:jc w:val="both"/>
        <w:rPr>
          <w:lang w:eastAsia="zh-CN"/>
        </w:rPr>
      </w:pPr>
      <w:r>
        <w:rPr>
          <w:lang w:eastAsia="zh-CN"/>
        </w:rPr>
        <w:t>1LO/</w:t>
      </w:r>
      <w:r w:rsidR="005367A5" w:rsidRPr="005367A5">
        <w:rPr>
          <w:lang w:eastAsia="zh-CN"/>
        </w:rPr>
        <w:t>2Tx PC2 with each PA calibrated for 23dBm and 30dB ACLR</w:t>
      </w:r>
    </w:p>
    <w:p w14:paraId="1DA4F9CD" w14:textId="2D9A3DC5" w:rsidR="005367A5" w:rsidRPr="005367A5" w:rsidRDefault="00AD2361" w:rsidP="00AE48CB">
      <w:pPr>
        <w:pStyle w:val="ListParagraph"/>
        <w:numPr>
          <w:ilvl w:val="0"/>
          <w:numId w:val="13"/>
        </w:numPr>
        <w:spacing w:after="0"/>
        <w:jc w:val="both"/>
        <w:rPr>
          <w:lang w:eastAsia="zh-CN"/>
        </w:rPr>
      </w:pPr>
      <w:r>
        <w:rPr>
          <w:lang w:eastAsia="zh-CN"/>
        </w:rPr>
        <w:t>Reused 2LO/1</w:t>
      </w:r>
      <w:r w:rsidR="005367A5" w:rsidRPr="005367A5">
        <w:rPr>
          <w:lang w:eastAsia="zh-CN"/>
        </w:rPr>
        <w:t>Tx PC2</w:t>
      </w:r>
      <w:r>
        <w:rPr>
          <w:lang w:eastAsia="zh-CN"/>
        </w:rPr>
        <w:t xml:space="preserve"> measurements</w:t>
      </w:r>
      <w:r w:rsidR="005367A5" w:rsidRPr="005367A5">
        <w:rPr>
          <w:lang w:eastAsia="zh-CN"/>
        </w:rPr>
        <w:t xml:space="preserve"> </w:t>
      </w:r>
      <w:r w:rsidR="0074548E">
        <w:rPr>
          <w:lang w:eastAsia="zh-CN"/>
        </w:rPr>
        <w:t xml:space="preserve">in [3] </w:t>
      </w:r>
      <w:r w:rsidR="005367A5" w:rsidRPr="005367A5">
        <w:rPr>
          <w:lang w:eastAsia="zh-CN"/>
        </w:rPr>
        <w:t>with each PA calibrated for 26dBm and 31dB ACLR</w:t>
      </w:r>
      <w:r>
        <w:rPr>
          <w:lang w:eastAsia="zh-CN"/>
        </w:rPr>
        <w:t xml:space="preserve"> for comparison</w:t>
      </w:r>
      <w:r w:rsidR="009265A5">
        <w:rPr>
          <w:lang w:eastAsia="zh-CN"/>
        </w:rPr>
        <w:t>.</w:t>
      </w:r>
    </w:p>
    <w:p w14:paraId="664FC77D" w14:textId="73538878" w:rsidR="005367A5" w:rsidRDefault="005367A5" w:rsidP="00AE48CB">
      <w:pPr>
        <w:pStyle w:val="ListParagraph"/>
        <w:numPr>
          <w:ilvl w:val="0"/>
          <w:numId w:val="13"/>
        </w:numPr>
        <w:spacing w:after="0"/>
        <w:jc w:val="both"/>
        <w:rPr>
          <w:lang w:eastAsia="zh-CN"/>
        </w:rPr>
      </w:pPr>
      <w:r w:rsidRPr="005367A5">
        <w:rPr>
          <w:lang w:eastAsia="zh-CN"/>
        </w:rPr>
        <w:t>QPSK CP-OFDM, DFT-S-OFDM</w:t>
      </w:r>
      <w:r w:rsidR="00AD2361">
        <w:rPr>
          <w:lang w:eastAsia="zh-CN"/>
        </w:rPr>
        <w:t xml:space="preserve"> waveforms</w:t>
      </w:r>
    </w:p>
    <w:p w14:paraId="07B2A12C" w14:textId="3A9271EC" w:rsidR="00F11427" w:rsidRDefault="00AD2361" w:rsidP="00AE48CB">
      <w:pPr>
        <w:pStyle w:val="ListParagraph"/>
        <w:numPr>
          <w:ilvl w:val="0"/>
          <w:numId w:val="13"/>
        </w:numPr>
        <w:spacing w:after="0"/>
        <w:jc w:val="both"/>
        <w:rPr>
          <w:lang w:eastAsia="zh-CN"/>
        </w:rPr>
      </w:pPr>
      <w:r>
        <w:rPr>
          <w:lang w:eastAsia="zh-CN"/>
        </w:rPr>
        <w:t>For 2Tx case</w:t>
      </w:r>
      <w:r w:rsidR="000A1F07">
        <w:rPr>
          <w:lang w:eastAsia="zh-CN"/>
        </w:rPr>
        <w:t xml:space="preserve">, </w:t>
      </w:r>
      <w:r w:rsidR="00F11427">
        <w:rPr>
          <w:lang w:eastAsia="zh-CN"/>
        </w:rPr>
        <w:t>3 waveform types were used:</w:t>
      </w:r>
    </w:p>
    <w:p w14:paraId="01F66EBA" w14:textId="6BF8ADE7" w:rsidR="00F11427" w:rsidRDefault="00F11427" w:rsidP="00AE48CB">
      <w:pPr>
        <w:pStyle w:val="ListParagraph"/>
        <w:numPr>
          <w:ilvl w:val="1"/>
          <w:numId w:val="13"/>
        </w:numPr>
        <w:spacing w:after="0"/>
        <w:jc w:val="both"/>
        <w:rPr>
          <w:lang w:eastAsia="zh-CN"/>
        </w:rPr>
      </w:pPr>
      <w:proofErr w:type="spellStart"/>
      <w:r>
        <w:rPr>
          <w:lang w:eastAsia="zh-CN"/>
        </w:rPr>
        <w:t>TxD</w:t>
      </w:r>
      <w:proofErr w:type="spellEnd"/>
      <w:r>
        <w:rPr>
          <w:lang w:eastAsia="zh-CN"/>
        </w:rPr>
        <w:t xml:space="preserve"> using SD-CDD (600ns delay)</w:t>
      </w:r>
    </w:p>
    <w:p w14:paraId="6B16FD1A" w14:textId="1F293870" w:rsidR="00F11427" w:rsidRDefault="00F11427" w:rsidP="00AE48CB">
      <w:pPr>
        <w:pStyle w:val="ListParagraph"/>
        <w:numPr>
          <w:ilvl w:val="1"/>
          <w:numId w:val="13"/>
        </w:numPr>
        <w:spacing w:after="0"/>
        <w:jc w:val="both"/>
        <w:rPr>
          <w:lang w:eastAsia="zh-CN"/>
        </w:rPr>
      </w:pPr>
      <w:r>
        <w:rPr>
          <w:lang w:eastAsia="zh-CN"/>
        </w:rPr>
        <w:t>1 layer UL MIMO with 90degre</w:t>
      </w:r>
      <w:r w:rsidR="000A1F07">
        <w:rPr>
          <w:lang w:eastAsia="zh-CN"/>
        </w:rPr>
        <w:t>e</w:t>
      </w:r>
      <w:r>
        <w:rPr>
          <w:lang w:eastAsia="zh-CN"/>
        </w:rPr>
        <w:t xml:space="preserve"> phase shift state</w:t>
      </w:r>
    </w:p>
    <w:p w14:paraId="3E3460A4" w14:textId="3D784DE9" w:rsidR="00F11427" w:rsidRDefault="00F11427" w:rsidP="00AE48CB">
      <w:pPr>
        <w:pStyle w:val="ListParagraph"/>
        <w:numPr>
          <w:ilvl w:val="1"/>
          <w:numId w:val="13"/>
        </w:numPr>
        <w:spacing w:after="0"/>
        <w:jc w:val="both"/>
        <w:rPr>
          <w:lang w:eastAsia="zh-CN"/>
        </w:rPr>
      </w:pPr>
      <w:r>
        <w:rPr>
          <w:lang w:eastAsia="zh-CN"/>
        </w:rPr>
        <w:t>2 layer UL MIMO with uncorrelated streams</w:t>
      </w:r>
    </w:p>
    <w:p w14:paraId="49B8D2AD" w14:textId="72BEC546" w:rsidR="0081741B" w:rsidRDefault="0081741B" w:rsidP="0081741B">
      <w:pPr>
        <w:pStyle w:val="ListParagraph"/>
        <w:numPr>
          <w:ilvl w:val="0"/>
          <w:numId w:val="13"/>
        </w:numPr>
        <w:spacing w:after="0"/>
        <w:jc w:val="both"/>
        <w:rPr>
          <w:lang w:eastAsia="zh-CN"/>
        </w:rPr>
      </w:pPr>
      <w:r>
        <w:rPr>
          <w:lang w:eastAsia="zh-CN"/>
        </w:rPr>
        <w:t>In order to exacerbate the in</w:t>
      </w:r>
      <w:r w:rsidR="000A1F07">
        <w:rPr>
          <w:lang w:eastAsia="zh-CN"/>
        </w:rPr>
        <w:t>-</w:t>
      </w:r>
      <w:r>
        <w:rPr>
          <w:lang w:eastAsia="zh-CN"/>
        </w:rPr>
        <w:t xml:space="preserve">gap issues and </w:t>
      </w:r>
      <w:r w:rsidR="000A1F07">
        <w:rPr>
          <w:lang w:eastAsia="zh-CN"/>
        </w:rPr>
        <w:t>calculate</w:t>
      </w:r>
      <w:r>
        <w:rPr>
          <w:lang w:eastAsia="zh-CN"/>
        </w:rPr>
        <w:t xml:space="preserve"> the minimum transceiver impairment needed not to impact the MPR, the </w:t>
      </w:r>
      <w:r w:rsidR="000A1F07">
        <w:rPr>
          <w:lang w:eastAsia="zh-CN"/>
        </w:rPr>
        <w:t>specified</w:t>
      </w:r>
      <w:r>
        <w:rPr>
          <w:lang w:eastAsia="zh-CN"/>
        </w:rPr>
        <w:t xml:space="preserve"> 28dBc image and carrier leakage is used to </w:t>
      </w:r>
      <w:r w:rsidR="000A1F07">
        <w:rPr>
          <w:lang w:eastAsia="zh-CN"/>
        </w:rPr>
        <w:t xml:space="preserve">comprehend the necessary enhancements required to compare to </w:t>
      </w:r>
      <w:r>
        <w:rPr>
          <w:lang w:eastAsia="zh-CN"/>
        </w:rPr>
        <w:t>the 2LO case.</w:t>
      </w:r>
      <w:r w:rsidR="00220963">
        <w:rPr>
          <w:lang w:eastAsia="zh-CN"/>
        </w:rPr>
        <w:t xml:space="preserve"> A 35dB leakage performance is also estimated.</w:t>
      </w:r>
    </w:p>
    <w:p w14:paraId="27769BAE" w14:textId="77777777" w:rsidR="00A24F1D" w:rsidRDefault="00A24F1D" w:rsidP="00A24F1D">
      <w:pPr>
        <w:spacing w:after="0"/>
        <w:jc w:val="both"/>
        <w:rPr>
          <w:lang w:eastAsia="zh-CN"/>
        </w:rPr>
      </w:pPr>
    </w:p>
    <w:p w14:paraId="695F073C" w14:textId="2820E8FC" w:rsidR="0081741B" w:rsidRDefault="0081741B" w:rsidP="00A24F1D">
      <w:pPr>
        <w:spacing w:after="0"/>
        <w:jc w:val="both"/>
        <w:rPr>
          <w:lang w:eastAsia="zh-CN"/>
        </w:rPr>
      </w:pPr>
      <w:r>
        <w:rPr>
          <w:lang w:eastAsia="zh-CN"/>
        </w:rPr>
        <w:t>Different CBW, gaps and allocations</w:t>
      </w:r>
      <w:r w:rsidR="00A24F1D">
        <w:rPr>
          <w:lang w:eastAsia="zh-CN"/>
        </w:rPr>
        <w:t xml:space="preserve"> were measured</w:t>
      </w:r>
      <w:r>
        <w:rPr>
          <w:lang w:eastAsia="zh-CN"/>
        </w:rPr>
        <w:t xml:space="preserve"> as </w:t>
      </w:r>
      <w:r w:rsidR="000A1F07">
        <w:rPr>
          <w:lang w:eastAsia="zh-CN"/>
        </w:rPr>
        <w:t xml:space="preserve">shown </w:t>
      </w:r>
      <w:r>
        <w:rPr>
          <w:lang w:eastAsia="zh-CN"/>
        </w:rPr>
        <w:t>in Table 1.</w:t>
      </w:r>
      <w:r w:rsidR="0051516C">
        <w:rPr>
          <w:lang w:eastAsia="zh-CN"/>
        </w:rPr>
        <w:t xml:space="preserve"> Cells highlighted in yellow are </w:t>
      </w:r>
      <w:r w:rsidR="000A1F07">
        <w:rPr>
          <w:lang w:eastAsia="zh-CN"/>
        </w:rPr>
        <w:t xml:space="preserve">the </w:t>
      </w:r>
      <w:r w:rsidR="0051516C">
        <w:rPr>
          <w:lang w:eastAsia="zh-CN"/>
        </w:rPr>
        <w:t xml:space="preserve">cases where the gap is larger than </w:t>
      </w:r>
      <w:r w:rsidR="000A1F07">
        <w:rPr>
          <w:lang w:eastAsia="zh-CN"/>
        </w:rPr>
        <w:t xml:space="preserve">the </w:t>
      </w:r>
      <w:r w:rsidR="0051516C">
        <w:rPr>
          <w:lang w:eastAsia="zh-CN"/>
        </w:rPr>
        <w:t>aggregated bandwidth</w:t>
      </w:r>
      <w:r w:rsidR="00A24F1D">
        <w:rPr>
          <w:lang w:eastAsia="zh-CN"/>
        </w:rPr>
        <w:t>. Unfortunately</w:t>
      </w:r>
      <w:r w:rsidR="000A1F07">
        <w:rPr>
          <w:lang w:eastAsia="zh-CN"/>
        </w:rPr>
        <w:t>,</w:t>
      </w:r>
      <w:r w:rsidR="00A24F1D">
        <w:rPr>
          <w:lang w:eastAsia="zh-CN"/>
        </w:rPr>
        <w:t xml:space="preserve"> these correspond to a huge data set with </w:t>
      </w:r>
      <w:r w:rsidR="000A1F07">
        <w:rPr>
          <w:lang w:eastAsia="zh-CN"/>
        </w:rPr>
        <w:t>three</w:t>
      </w:r>
      <w:r w:rsidR="00A24F1D">
        <w:rPr>
          <w:lang w:eastAsia="zh-CN"/>
        </w:rPr>
        <w:t xml:space="preserve"> architectures and </w:t>
      </w:r>
      <w:r w:rsidR="000A1F07">
        <w:rPr>
          <w:lang w:eastAsia="zh-CN"/>
        </w:rPr>
        <w:t xml:space="preserve">three </w:t>
      </w:r>
      <w:r w:rsidR="00A24F1D">
        <w:rPr>
          <w:lang w:eastAsia="zh-CN"/>
        </w:rPr>
        <w:t xml:space="preserve">measurements for </w:t>
      </w:r>
      <w:r w:rsidR="000A1F07">
        <w:rPr>
          <w:lang w:eastAsia="zh-CN"/>
        </w:rPr>
        <w:t xml:space="preserve">the </w:t>
      </w:r>
      <w:r w:rsidR="00A24F1D">
        <w:rPr>
          <w:lang w:eastAsia="zh-CN"/>
        </w:rPr>
        <w:t>2Tx case</w:t>
      </w:r>
      <w:r w:rsidR="00BA4CA8">
        <w:rPr>
          <w:lang w:eastAsia="zh-CN"/>
        </w:rPr>
        <w:t>,</w:t>
      </w:r>
      <w:r w:rsidR="00A24F1D">
        <w:rPr>
          <w:lang w:eastAsia="zh-CN"/>
        </w:rPr>
        <w:t xml:space="preserve"> and we could only analyze the critical cases as described in the last column. </w:t>
      </w:r>
      <w:r w:rsidR="00BA4CA8">
        <w:rPr>
          <w:lang w:eastAsia="zh-CN"/>
        </w:rPr>
        <w:t>Time permitting,</w:t>
      </w:r>
      <w:r w:rsidR="00A24F1D">
        <w:rPr>
          <w:lang w:eastAsia="zh-CN"/>
        </w:rPr>
        <w:t xml:space="preserve"> we will provide a revision with the analysis of the additional data.</w:t>
      </w:r>
    </w:p>
    <w:p w14:paraId="1355EC7B" w14:textId="38FCEAB4" w:rsidR="00A24F1D" w:rsidRDefault="00A24F1D" w:rsidP="00A24F1D">
      <w:pPr>
        <w:pStyle w:val="Caption"/>
        <w:keepNext/>
        <w:jc w:val="center"/>
      </w:pPr>
      <w:r>
        <w:t xml:space="preserve">Table </w:t>
      </w:r>
      <w:fldSimple w:instr=" SEQ Table \* ARABIC ">
        <w:r w:rsidR="00FC79D4">
          <w:rPr>
            <w:noProof/>
          </w:rPr>
          <w:t>1</w:t>
        </w:r>
      </w:fldSimple>
      <w:r>
        <w:t>: set of channel, gap and allocations measured</w:t>
      </w:r>
    </w:p>
    <w:tbl>
      <w:tblPr>
        <w:tblW w:w="6031" w:type="dxa"/>
        <w:jc w:val="center"/>
        <w:tblInd w:w="648" w:type="dxa"/>
        <w:tblLook w:val="04A0" w:firstRow="1" w:lastRow="0" w:firstColumn="1" w:lastColumn="0" w:noHBand="0" w:noVBand="1"/>
      </w:tblPr>
      <w:tblGrid>
        <w:gridCol w:w="1261"/>
        <w:gridCol w:w="1372"/>
        <w:gridCol w:w="1291"/>
        <w:gridCol w:w="2107"/>
      </w:tblGrid>
      <w:tr w:rsidR="00A24F1D" w:rsidRPr="0051516C" w14:paraId="0D8AC6D7" w14:textId="7FF49113" w:rsidTr="00A24F1D">
        <w:trPr>
          <w:trHeight w:val="58"/>
          <w:jc w:val="center"/>
        </w:trPr>
        <w:tc>
          <w:tcPr>
            <w:tcW w:w="1261" w:type="dxa"/>
            <w:vMerge w:val="restart"/>
            <w:tcBorders>
              <w:top w:val="single" w:sz="4" w:space="0" w:color="auto"/>
              <w:left w:val="single" w:sz="4" w:space="0" w:color="auto"/>
              <w:right w:val="nil"/>
            </w:tcBorders>
            <w:shd w:val="clear" w:color="auto" w:fill="auto"/>
            <w:noWrap/>
            <w:vAlign w:val="bottom"/>
            <w:hideMark/>
          </w:tcPr>
          <w:p w14:paraId="324611C9" w14:textId="77777777" w:rsidR="00A24F1D" w:rsidRDefault="00A24F1D" w:rsidP="00A24F1D">
            <w:pPr>
              <w:spacing w:after="0"/>
              <w:jc w:val="center"/>
              <w:rPr>
                <w:rFonts w:asciiTheme="minorHAnsi" w:hAnsiTheme="minorHAnsi"/>
                <w:color w:val="000000"/>
                <w:sz w:val="16"/>
                <w:szCs w:val="16"/>
              </w:rPr>
            </w:pPr>
            <w:r w:rsidRPr="0051516C">
              <w:rPr>
                <w:rFonts w:asciiTheme="minorHAnsi" w:hAnsiTheme="minorHAnsi"/>
                <w:color w:val="000000"/>
                <w:sz w:val="16"/>
                <w:szCs w:val="16"/>
              </w:rPr>
              <w:t>BW1-gap-BW2</w:t>
            </w:r>
          </w:p>
          <w:p w14:paraId="3C0AEBA4" w14:textId="452509FC" w:rsidR="00A24F1D" w:rsidRPr="0051516C" w:rsidRDefault="00A24F1D" w:rsidP="00A24F1D">
            <w:pPr>
              <w:spacing w:after="0"/>
              <w:jc w:val="center"/>
              <w:rPr>
                <w:rFonts w:asciiTheme="minorHAnsi" w:hAnsiTheme="minorHAnsi"/>
                <w:color w:val="000000"/>
                <w:sz w:val="16"/>
                <w:szCs w:val="16"/>
              </w:rPr>
            </w:pPr>
            <w:r w:rsidRPr="0051516C">
              <w:rPr>
                <w:rFonts w:asciiTheme="minorHAnsi" w:hAnsiTheme="minorHAnsi"/>
                <w:color w:val="000000"/>
                <w:sz w:val="16"/>
                <w:szCs w:val="16"/>
              </w:rPr>
              <w:t>[MHz]</w:t>
            </w:r>
          </w:p>
        </w:tc>
        <w:tc>
          <w:tcPr>
            <w:tcW w:w="477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E7612" w14:textId="165017A1"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CC1_CC2 allocation</w:t>
            </w:r>
          </w:p>
        </w:tc>
      </w:tr>
      <w:tr w:rsidR="00A24F1D" w:rsidRPr="0051516C" w14:paraId="35C2D9ED" w14:textId="7CB47E28" w:rsidTr="00A24F1D">
        <w:trPr>
          <w:trHeight w:val="58"/>
          <w:jc w:val="center"/>
        </w:trPr>
        <w:tc>
          <w:tcPr>
            <w:tcW w:w="1261" w:type="dxa"/>
            <w:vMerge/>
            <w:tcBorders>
              <w:left w:val="single" w:sz="4" w:space="0" w:color="auto"/>
              <w:bottom w:val="single" w:sz="4" w:space="0" w:color="auto"/>
              <w:right w:val="single" w:sz="4" w:space="0" w:color="auto"/>
            </w:tcBorders>
            <w:shd w:val="clear" w:color="auto" w:fill="auto"/>
            <w:vAlign w:val="bottom"/>
            <w:hideMark/>
          </w:tcPr>
          <w:p w14:paraId="1FFAEDAA" w14:textId="4764A921"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p>
        </w:tc>
        <w:tc>
          <w:tcPr>
            <w:tcW w:w="1372" w:type="dxa"/>
            <w:tcBorders>
              <w:top w:val="nil"/>
              <w:left w:val="nil"/>
              <w:bottom w:val="single" w:sz="4" w:space="0" w:color="auto"/>
              <w:right w:val="single" w:sz="4" w:space="0" w:color="auto"/>
            </w:tcBorders>
            <w:shd w:val="clear" w:color="auto" w:fill="auto"/>
            <w:noWrap/>
            <w:vAlign w:val="bottom"/>
            <w:hideMark/>
          </w:tcPr>
          <w:p w14:paraId="787C5823"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CP-OFDM</w:t>
            </w:r>
          </w:p>
        </w:tc>
        <w:tc>
          <w:tcPr>
            <w:tcW w:w="1291" w:type="dxa"/>
            <w:tcBorders>
              <w:top w:val="nil"/>
              <w:left w:val="nil"/>
              <w:bottom w:val="single" w:sz="4" w:space="0" w:color="auto"/>
              <w:right w:val="single" w:sz="4" w:space="0" w:color="auto"/>
            </w:tcBorders>
            <w:shd w:val="clear" w:color="auto" w:fill="auto"/>
            <w:noWrap/>
            <w:vAlign w:val="bottom"/>
            <w:hideMark/>
          </w:tcPr>
          <w:p w14:paraId="554E3E8F"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DFT-s-OFDM</w:t>
            </w:r>
          </w:p>
        </w:tc>
        <w:tc>
          <w:tcPr>
            <w:tcW w:w="2107" w:type="dxa"/>
            <w:tcBorders>
              <w:top w:val="nil"/>
              <w:left w:val="nil"/>
              <w:bottom w:val="single" w:sz="4" w:space="0" w:color="auto"/>
              <w:right w:val="single" w:sz="4" w:space="0" w:color="auto"/>
            </w:tcBorders>
          </w:tcPr>
          <w:p w14:paraId="3358BAC5" w14:textId="23909D45"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Comment/analyzed</w:t>
            </w:r>
          </w:p>
        </w:tc>
      </w:tr>
      <w:tr w:rsidR="0051516C" w:rsidRPr="0051516C" w14:paraId="2532E064" w14:textId="6E01E351"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0F2F3B1B"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21FB44C4"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12RB0_12RB0</w:t>
            </w:r>
          </w:p>
        </w:tc>
        <w:tc>
          <w:tcPr>
            <w:tcW w:w="1291" w:type="dxa"/>
            <w:tcBorders>
              <w:top w:val="nil"/>
              <w:left w:val="nil"/>
              <w:bottom w:val="single" w:sz="4" w:space="0" w:color="auto"/>
              <w:right w:val="single" w:sz="4" w:space="0" w:color="auto"/>
            </w:tcBorders>
            <w:shd w:val="clear" w:color="auto" w:fill="auto"/>
            <w:noWrap/>
            <w:vAlign w:val="bottom"/>
            <w:hideMark/>
          </w:tcPr>
          <w:p w14:paraId="3F89D165"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12RB0_12RB0</w:t>
            </w:r>
          </w:p>
        </w:tc>
        <w:tc>
          <w:tcPr>
            <w:tcW w:w="2107" w:type="dxa"/>
            <w:tcBorders>
              <w:top w:val="nil"/>
              <w:left w:val="nil"/>
              <w:bottom w:val="single" w:sz="4" w:space="0" w:color="auto"/>
              <w:right w:val="single" w:sz="4" w:space="0" w:color="auto"/>
            </w:tcBorders>
          </w:tcPr>
          <w:p w14:paraId="597A8CC4"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07340BDE" w14:textId="4D771C3C"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2BD727DB"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7820D9FE"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12RB0_25RB0</w:t>
            </w:r>
          </w:p>
        </w:tc>
        <w:tc>
          <w:tcPr>
            <w:tcW w:w="1291" w:type="dxa"/>
            <w:tcBorders>
              <w:top w:val="nil"/>
              <w:left w:val="nil"/>
              <w:bottom w:val="single" w:sz="4" w:space="0" w:color="auto"/>
              <w:right w:val="single" w:sz="4" w:space="0" w:color="auto"/>
            </w:tcBorders>
            <w:shd w:val="clear" w:color="auto" w:fill="auto"/>
            <w:noWrap/>
            <w:vAlign w:val="bottom"/>
            <w:hideMark/>
          </w:tcPr>
          <w:p w14:paraId="1F57D285"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12RB0_25RB0</w:t>
            </w:r>
          </w:p>
        </w:tc>
        <w:tc>
          <w:tcPr>
            <w:tcW w:w="2107" w:type="dxa"/>
            <w:tcBorders>
              <w:top w:val="nil"/>
              <w:left w:val="nil"/>
              <w:bottom w:val="single" w:sz="4" w:space="0" w:color="auto"/>
              <w:right w:val="single" w:sz="4" w:space="0" w:color="auto"/>
            </w:tcBorders>
          </w:tcPr>
          <w:p w14:paraId="6D830C40"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61616E3A" w14:textId="5779E703"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72B7E510"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13DB9778"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1RB0_12RB0</w:t>
            </w:r>
          </w:p>
        </w:tc>
        <w:tc>
          <w:tcPr>
            <w:tcW w:w="1291" w:type="dxa"/>
            <w:tcBorders>
              <w:top w:val="nil"/>
              <w:left w:val="nil"/>
              <w:bottom w:val="single" w:sz="4" w:space="0" w:color="auto"/>
              <w:right w:val="single" w:sz="4" w:space="0" w:color="auto"/>
            </w:tcBorders>
            <w:shd w:val="clear" w:color="auto" w:fill="auto"/>
            <w:noWrap/>
            <w:vAlign w:val="bottom"/>
            <w:hideMark/>
          </w:tcPr>
          <w:p w14:paraId="6A4E856C"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1RB0_12RB0</w:t>
            </w:r>
          </w:p>
        </w:tc>
        <w:tc>
          <w:tcPr>
            <w:tcW w:w="2107" w:type="dxa"/>
            <w:tcBorders>
              <w:top w:val="nil"/>
              <w:left w:val="nil"/>
              <w:bottom w:val="single" w:sz="4" w:space="0" w:color="auto"/>
              <w:right w:val="single" w:sz="4" w:space="0" w:color="auto"/>
            </w:tcBorders>
          </w:tcPr>
          <w:p w14:paraId="7AA0505A" w14:textId="09CBA02C" w:rsidR="0051516C"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WC ACLR</w:t>
            </w:r>
          </w:p>
        </w:tc>
      </w:tr>
      <w:tr w:rsidR="0051516C" w:rsidRPr="0051516C" w14:paraId="56F48B36" w14:textId="73378CF8"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71CE99C8"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1DEE9162"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1RB0_1RB0</w:t>
            </w:r>
          </w:p>
        </w:tc>
        <w:tc>
          <w:tcPr>
            <w:tcW w:w="1291" w:type="dxa"/>
            <w:tcBorders>
              <w:top w:val="nil"/>
              <w:left w:val="nil"/>
              <w:bottom w:val="single" w:sz="4" w:space="0" w:color="auto"/>
              <w:right w:val="single" w:sz="4" w:space="0" w:color="auto"/>
            </w:tcBorders>
            <w:shd w:val="clear" w:color="auto" w:fill="auto"/>
            <w:noWrap/>
            <w:vAlign w:val="bottom"/>
            <w:hideMark/>
          </w:tcPr>
          <w:p w14:paraId="644C1CAA"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1RB0_1RB0</w:t>
            </w:r>
          </w:p>
        </w:tc>
        <w:tc>
          <w:tcPr>
            <w:tcW w:w="2107" w:type="dxa"/>
            <w:tcBorders>
              <w:top w:val="nil"/>
              <w:left w:val="nil"/>
              <w:bottom w:val="single" w:sz="4" w:space="0" w:color="auto"/>
              <w:right w:val="single" w:sz="4" w:space="0" w:color="auto"/>
            </w:tcBorders>
          </w:tcPr>
          <w:p w14:paraId="35280519" w14:textId="20020B4D"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WC IMDs</w:t>
            </w:r>
            <w:r w:rsidR="00A24F1D">
              <w:rPr>
                <w:rFonts w:asciiTheme="minorHAnsi" w:hAnsiTheme="minorHAnsi"/>
                <w:color w:val="000000"/>
                <w:sz w:val="16"/>
                <w:szCs w:val="16"/>
              </w:rPr>
              <w:t xml:space="preserve"> all 2Tx waveforms</w:t>
            </w:r>
          </w:p>
        </w:tc>
      </w:tr>
      <w:tr w:rsidR="0051516C" w:rsidRPr="0051516C" w14:paraId="18496FCE" w14:textId="5B58656D"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7E8D6E34"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12C9CE0F"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1RB0_25RB0</w:t>
            </w:r>
          </w:p>
        </w:tc>
        <w:tc>
          <w:tcPr>
            <w:tcW w:w="1291" w:type="dxa"/>
            <w:tcBorders>
              <w:top w:val="nil"/>
              <w:left w:val="nil"/>
              <w:bottom w:val="single" w:sz="4" w:space="0" w:color="auto"/>
              <w:right w:val="single" w:sz="4" w:space="0" w:color="auto"/>
            </w:tcBorders>
            <w:shd w:val="clear" w:color="auto" w:fill="auto"/>
            <w:noWrap/>
            <w:vAlign w:val="bottom"/>
            <w:hideMark/>
          </w:tcPr>
          <w:p w14:paraId="62F2D104"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1RB0_25RB0</w:t>
            </w:r>
          </w:p>
        </w:tc>
        <w:tc>
          <w:tcPr>
            <w:tcW w:w="2107" w:type="dxa"/>
            <w:tcBorders>
              <w:top w:val="nil"/>
              <w:left w:val="nil"/>
              <w:bottom w:val="single" w:sz="4" w:space="0" w:color="auto"/>
              <w:right w:val="single" w:sz="4" w:space="0" w:color="auto"/>
            </w:tcBorders>
          </w:tcPr>
          <w:p w14:paraId="6937DC2A"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0CE83E50" w14:textId="1F0621BC"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5452F426"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0D6D2622"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1RB0_2RB0</w:t>
            </w:r>
          </w:p>
        </w:tc>
        <w:tc>
          <w:tcPr>
            <w:tcW w:w="1291" w:type="dxa"/>
            <w:tcBorders>
              <w:top w:val="nil"/>
              <w:left w:val="nil"/>
              <w:bottom w:val="single" w:sz="4" w:space="0" w:color="auto"/>
              <w:right w:val="single" w:sz="4" w:space="0" w:color="auto"/>
            </w:tcBorders>
            <w:shd w:val="clear" w:color="auto" w:fill="auto"/>
            <w:noWrap/>
            <w:vAlign w:val="bottom"/>
            <w:hideMark/>
          </w:tcPr>
          <w:p w14:paraId="2F5C8F0A"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1RB0_2RB0</w:t>
            </w:r>
          </w:p>
        </w:tc>
        <w:tc>
          <w:tcPr>
            <w:tcW w:w="2107" w:type="dxa"/>
            <w:tcBorders>
              <w:top w:val="nil"/>
              <w:left w:val="nil"/>
              <w:bottom w:val="single" w:sz="4" w:space="0" w:color="auto"/>
              <w:right w:val="single" w:sz="4" w:space="0" w:color="auto"/>
            </w:tcBorders>
          </w:tcPr>
          <w:p w14:paraId="4948E10B"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5FA06BD1" w14:textId="0BEE423C"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44AB4812"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79F8BF8A"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1RB0_4RB0</w:t>
            </w:r>
          </w:p>
        </w:tc>
        <w:tc>
          <w:tcPr>
            <w:tcW w:w="1291" w:type="dxa"/>
            <w:tcBorders>
              <w:top w:val="nil"/>
              <w:left w:val="nil"/>
              <w:bottom w:val="single" w:sz="4" w:space="0" w:color="auto"/>
              <w:right w:val="single" w:sz="4" w:space="0" w:color="auto"/>
            </w:tcBorders>
            <w:shd w:val="clear" w:color="auto" w:fill="auto"/>
            <w:noWrap/>
            <w:vAlign w:val="bottom"/>
            <w:hideMark/>
          </w:tcPr>
          <w:p w14:paraId="56D90BA4"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1RB0_4RB0</w:t>
            </w:r>
          </w:p>
        </w:tc>
        <w:tc>
          <w:tcPr>
            <w:tcW w:w="2107" w:type="dxa"/>
            <w:tcBorders>
              <w:top w:val="nil"/>
              <w:left w:val="nil"/>
              <w:bottom w:val="single" w:sz="4" w:space="0" w:color="auto"/>
              <w:right w:val="single" w:sz="4" w:space="0" w:color="auto"/>
            </w:tcBorders>
          </w:tcPr>
          <w:p w14:paraId="4E6FA61A"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53C5241A" w14:textId="2C441707"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28551794"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63765CC2"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25RB0_25RB0</w:t>
            </w:r>
          </w:p>
        </w:tc>
        <w:tc>
          <w:tcPr>
            <w:tcW w:w="1291" w:type="dxa"/>
            <w:tcBorders>
              <w:top w:val="nil"/>
              <w:left w:val="nil"/>
              <w:bottom w:val="single" w:sz="4" w:space="0" w:color="auto"/>
              <w:right w:val="single" w:sz="4" w:space="0" w:color="auto"/>
            </w:tcBorders>
            <w:shd w:val="clear" w:color="auto" w:fill="auto"/>
            <w:noWrap/>
            <w:vAlign w:val="bottom"/>
            <w:hideMark/>
          </w:tcPr>
          <w:p w14:paraId="4ED17011"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25RB0_25RB0</w:t>
            </w:r>
          </w:p>
        </w:tc>
        <w:tc>
          <w:tcPr>
            <w:tcW w:w="2107" w:type="dxa"/>
            <w:tcBorders>
              <w:top w:val="nil"/>
              <w:left w:val="nil"/>
              <w:bottom w:val="single" w:sz="4" w:space="0" w:color="auto"/>
              <w:right w:val="single" w:sz="4" w:space="0" w:color="auto"/>
            </w:tcBorders>
          </w:tcPr>
          <w:p w14:paraId="4B342A61" w14:textId="7AE8F381" w:rsidR="0051516C"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proofErr w:type="spellStart"/>
            <w:r>
              <w:rPr>
                <w:rFonts w:asciiTheme="minorHAnsi" w:hAnsiTheme="minorHAnsi"/>
                <w:color w:val="000000"/>
                <w:sz w:val="16"/>
                <w:szCs w:val="16"/>
              </w:rPr>
              <w:t>Full+Full</w:t>
            </w:r>
            <w:proofErr w:type="spellEnd"/>
          </w:p>
        </w:tc>
      </w:tr>
      <w:tr w:rsidR="0051516C" w:rsidRPr="0051516C" w14:paraId="50B50D55" w14:textId="2B4AA5FA"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4D06D0D0"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19858D76"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2RB0_2RB0</w:t>
            </w:r>
          </w:p>
        </w:tc>
        <w:tc>
          <w:tcPr>
            <w:tcW w:w="1291" w:type="dxa"/>
            <w:tcBorders>
              <w:top w:val="nil"/>
              <w:left w:val="nil"/>
              <w:bottom w:val="single" w:sz="4" w:space="0" w:color="auto"/>
              <w:right w:val="single" w:sz="4" w:space="0" w:color="auto"/>
            </w:tcBorders>
            <w:shd w:val="clear" w:color="auto" w:fill="auto"/>
            <w:noWrap/>
            <w:vAlign w:val="bottom"/>
            <w:hideMark/>
          </w:tcPr>
          <w:p w14:paraId="3390AFCD"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2RB0_2RB0</w:t>
            </w:r>
          </w:p>
        </w:tc>
        <w:tc>
          <w:tcPr>
            <w:tcW w:w="2107" w:type="dxa"/>
            <w:tcBorders>
              <w:top w:val="nil"/>
              <w:left w:val="nil"/>
              <w:bottom w:val="single" w:sz="4" w:space="0" w:color="auto"/>
              <w:right w:val="single" w:sz="4" w:space="0" w:color="auto"/>
            </w:tcBorders>
          </w:tcPr>
          <w:p w14:paraId="69CE4062"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6F2DBEEE" w14:textId="2888E444"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4CCD691E"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051005</w:t>
            </w:r>
          </w:p>
        </w:tc>
        <w:tc>
          <w:tcPr>
            <w:tcW w:w="1372" w:type="dxa"/>
            <w:tcBorders>
              <w:top w:val="nil"/>
              <w:left w:val="nil"/>
              <w:bottom w:val="single" w:sz="4" w:space="0" w:color="auto"/>
              <w:right w:val="single" w:sz="4" w:space="0" w:color="auto"/>
            </w:tcBorders>
            <w:shd w:val="clear" w:color="auto" w:fill="auto"/>
            <w:noWrap/>
            <w:vAlign w:val="bottom"/>
            <w:hideMark/>
          </w:tcPr>
          <w:p w14:paraId="7F468BAC"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4RB0_4RB0</w:t>
            </w:r>
          </w:p>
        </w:tc>
        <w:tc>
          <w:tcPr>
            <w:tcW w:w="1291" w:type="dxa"/>
            <w:tcBorders>
              <w:top w:val="nil"/>
              <w:left w:val="nil"/>
              <w:bottom w:val="single" w:sz="4" w:space="0" w:color="auto"/>
              <w:right w:val="single" w:sz="4" w:space="0" w:color="auto"/>
            </w:tcBorders>
            <w:shd w:val="clear" w:color="auto" w:fill="auto"/>
            <w:noWrap/>
            <w:vAlign w:val="bottom"/>
            <w:hideMark/>
          </w:tcPr>
          <w:p w14:paraId="50693547"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4RB0_4RB0</w:t>
            </w:r>
          </w:p>
        </w:tc>
        <w:tc>
          <w:tcPr>
            <w:tcW w:w="2107" w:type="dxa"/>
            <w:tcBorders>
              <w:top w:val="nil"/>
              <w:left w:val="nil"/>
              <w:bottom w:val="single" w:sz="4" w:space="0" w:color="auto"/>
              <w:right w:val="single" w:sz="4" w:space="0" w:color="auto"/>
            </w:tcBorders>
          </w:tcPr>
          <w:p w14:paraId="26A9D76D"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18B05037" w14:textId="5CBA3874" w:rsidTr="00A24F1D">
        <w:trPr>
          <w:trHeight w:val="58"/>
          <w:jc w:val="center"/>
        </w:trPr>
        <w:tc>
          <w:tcPr>
            <w:tcW w:w="1261" w:type="dxa"/>
            <w:tcBorders>
              <w:top w:val="nil"/>
              <w:left w:val="single" w:sz="4" w:space="0" w:color="auto"/>
              <w:bottom w:val="single" w:sz="4" w:space="0" w:color="auto"/>
              <w:right w:val="single" w:sz="4" w:space="0" w:color="auto"/>
            </w:tcBorders>
            <w:shd w:val="clear" w:color="000000" w:fill="FFFF00"/>
            <w:noWrap/>
            <w:vAlign w:val="bottom"/>
            <w:hideMark/>
          </w:tcPr>
          <w:p w14:paraId="49029E02"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053520</w:t>
            </w:r>
          </w:p>
        </w:tc>
        <w:tc>
          <w:tcPr>
            <w:tcW w:w="1372" w:type="dxa"/>
            <w:tcBorders>
              <w:top w:val="nil"/>
              <w:left w:val="nil"/>
              <w:bottom w:val="single" w:sz="4" w:space="0" w:color="auto"/>
              <w:right w:val="single" w:sz="4" w:space="0" w:color="auto"/>
            </w:tcBorders>
            <w:shd w:val="clear" w:color="000000" w:fill="FFFF00"/>
            <w:noWrap/>
            <w:vAlign w:val="bottom"/>
            <w:hideMark/>
          </w:tcPr>
          <w:p w14:paraId="04747BC9"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1RB0_106RB0</w:t>
            </w:r>
          </w:p>
        </w:tc>
        <w:tc>
          <w:tcPr>
            <w:tcW w:w="1291" w:type="dxa"/>
            <w:tcBorders>
              <w:top w:val="nil"/>
              <w:left w:val="nil"/>
              <w:bottom w:val="single" w:sz="4" w:space="0" w:color="auto"/>
              <w:right w:val="single" w:sz="4" w:space="0" w:color="auto"/>
            </w:tcBorders>
            <w:shd w:val="clear" w:color="000000" w:fill="FFFF00"/>
            <w:noWrap/>
            <w:vAlign w:val="bottom"/>
            <w:hideMark/>
          </w:tcPr>
          <w:p w14:paraId="03BD8552" w14:textId="4A941914"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c>
          <w:tcPr>
            <w:tcW w:w="2107" w:type="dxa"/>
            <w:tcBorders>
              <w:top w:val="nil"/>
              <w:left w:val="nil"/>
              <w:bottom w:val="single" w:sz="4" w:space="0" w:color="auto"/>
              <w:right w:val="single" w:sz="4" w:space="0" w:color="auto"/>
            </w:tcBorders>
            <w:shd w:val="clear" w:color="000000" w:fill="FFFF00"/>
          </w:tcPr>
          <w:p w14:paraId="6F149B65"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2E976FCF" w14:textId="049A690E" w:rsidTr="00A24F1D">
        <w:trPr>
          <w:trHeight w:val="58"/>
          <w:jc w:val="center"/>
        </w:trPr>
        <w:tc>
          <w:tcPr>
            <w:tcW w:w="1261" w:type="dxa"/>
            <w:tcBorders>
              <w:top w:val="nil"/>
              <w:left w:val="single" w:sz="4" w:space="0" w:color="auto"/>
              <w:bottom w:val="single" w:sz="4" w:space="0" w:color="auto"/>
              <w:right w:val="single" w:sz="4" w:space="0" w:color="auto"/>
            </w:tcBorders>
            <w:shd w:val="clear" w:color="000000" w:fill="FFFF00"/>
            <w:noWrap/>
            <w:vAlign w:val="bottom"/>
            <w:hideMark/>
          </w:tcPr>
          <w:p w14:paraId="3F021503"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053520</w:t>
            </w:r>
          </w:p>
        </w:tc>
        <w:tc>
          <w:tcPr>
            <w:tcW w:w="1372" w:type="dxa"/>
            <w:tcBorders>
              <w:top w:val="nil"/>
              <w:left w:val="nil"/>
              <w:bottom w:val="single" w:sz="4" w:space="0" w:color="auto"/>
              <w:right w:val="single" w:sz="4" w:space="0" w:color="auto"/>
            </w:tcBorders>
            <w:shd w:val="clear" w:color="000000" w:fill="FFFF00"/>
            <w:noWrap/>
            <w:vAlign w:val="bottom"/>
            <w:hideMark/>
          </w:tcPr>
          <w:p w14:paraId="4DECF56C"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1RB0_53RB0</w:t>
            </w:r>
          </w:p>
        </w:tc>
        <w:tc>
          <w:tcPr>
            <w:tcW w:w="1291" w:type="dxa"/>
            <w:tcBorders>
              <w:top w:val="nil"/>
              <w:left w:val="nil"/>
              <w:bottom w:val="single" w:sz="4" w:space="0" w:color="auto"/>
              <w:right w:val="single" w:sz="4" w:space="0" w:color="auto"/>
            </w:tcBorders>
            <w:shd w:val="clear" w:color="000000" w:fill="FFFF00"/>
            <w:noWrap/>
            <w:vAlign w:val="bottom"/>
            <w:hideMark/>
          </w:tcPr>
          <w:p w14:paraId="16900834"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1RB0_50RB0</w:t>
            </w:r>
          </w:p>
        </w:tc>
        <w:tc>
          <w:tcPr>
            <w:tcW w:w="2107" w:type="dxa"/>
            <w:tcBorders>
              <w:top w:val="nil"/>
              <w:left w:val="nil"/>
              <w:bottom w:val="single" w:sz="4" w:space="0" w:color="auto"/>
              <w:right w:val="single" w:sz="4" w:space="0" w:color="auto"/>
            </w:tcBorders>
            <w:shd w:val="clear" w:color="000000" w:fill="FFFF00"/>
          </w:tcPr>
          <w:p w14:paraId="32BCFF33" w14:textId="3F9E7C26" w:rsidR="0051516C"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In gap ACLR/ impairments</w:t>
            </w:r>
          </w:p>
        </w:tc>
      </w:tr>
      <w:tr w:rsidR="0051516C" w:rsidRPr="0051516C" w14:paraId="2208CAF0" w14:textId="17971B73" w:rsidTr="00A24F1D">
        <w:trPr>
          <w:trHeight w:val="58"/>
          <w:jc w:val="center"/>
        </w:trPr>
        <w:tc>
          <w:tcPr>
            <w:tcW w:w="1261" w:type="dxa"/>
            <w:tcBorders>
              <w:top w:val="nil"/>
              <w:left w:val="single" w:sz="4" w:space="0" w:color="auto"/>
              <w:bottom w:val="single" w:sz="4" w:space="0" w:color="auto"/>
              <w:right w:val="single" w:sz="4" w:space="0" w:color="auto"/>
            </w:tcBorders>
            <w:shd w:val="clear" w:color="000000" w:fill="FFFF00"/>
            <w:noWrap/>
            <w:vAlign w:val="bottom"/>
            <w:hideMark/>
          </w:tcPr>
          <w:p w14:paraId="02A92587"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053520</w:t>
            </w:r>
          </w:p>
        </w:tc>
        <w:tc>
          <w:tcPr>
            <w:tcW w:w="1372" w:type="dxa"/>
            <w:tcBorders>
              <w:top w:val="nil"/>
              <w:left w:val="nil"/>
              <w:bottom w:val="single" w:sz="4" w:space="0" w:color="auto"/>
              <w:right w:val="single" w:sz="4" w:space="0" w:color="auto"/>
            </w:tcBorders>
            <w:shd w:val="clear" w:color="000000" w:fill="FFFF00"/>
            <w:noWrap/>
            <w:vAlign w:val="bottom"/>
            <w:hideMark/>
          </w:tcPr>
          <w:p w14:paraId="2E1170E7"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25RB0_106RB0</w:t>
            </w:r>
          </w:p>
        </w:tc>
        <w:tc>
          <w:tcPr>
            <w:tcW w:w="1291" w:type="dxa"/>
            <w:tcBorders>
              <w:top w:val="nil"/>
              <w:left w:val="nil"/>
              <w:bottom w:val="single" w:sz="4" w:space="0" w:color="auto"/>
              <w:right w:val="single" w:sz="4" w:space="0" w:color="auto"/>
            </w:tcBorders>
            <w:shd w:val="clear" w:color="000000" w:fill="FFFF00"/>
            <w:noWrap/>
            <w:vAlign w:val="bottom"/>
            <w:hideMark/>
          </w:tcPr>
          <w:p w14:paraId="6E2524FC" w14:textId="2E92E6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c>
          <w:tcPr>
            <w:tcW w:w="2107" w:type="dxa"/>
            <w:tcBorders>
              <w:top w:val="nil"/>
              <w:left w:val="nil"/>
              <w:bottom w:val="single" w:sz="4" w:space="0" w:color="auto"/>
              <w:right w:val="single" w:sz="4" w:space="0" w:color="auto"/>
            </w:tcBorders>
            <w:shd w:val="clear" w:color="000000" w:fill="FFFF00"/>
          </w:tcPr>
          <w:p w14:paraId="1B04CF0A"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62EAD659" w14:textId="22877851" w:rsidTr="00A24F1D">
        <w:trPr>
          <w:trHeight w:val="58"/>
          <w:jc w:val="center"/>
        </w:trPr>
        <w:tc>
          <w:tcPr>
            <w:tcW w:w="1261" w:type="dxa"/>
            <w:tcBorders>
              <w:top w:val="nil"/>
              <w:left w:val="single" w:sz="4" w:space="0" w:color="auto"/>
              <w:bottom w:val="single" w:sz="4" w:space="0" w:color="auto"/>
              <w:right w:val="single" w:sz="4" w:space="0" w:color="auto"/>
            </w:tcBorders>
            <w:shd w:val="clear" w:color="000000" w:fill="FFFF00"/>
            <w:noWrap/>
            <w:vAlign w:val="bottom"/>
            <w:hideMark/>
          </w:tcPr>
          <w:p w14:paraId="465E2889"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053520</w:t>
            </w:r>
          </w:p>
        </w:tc>
        <w:tc>
          <w:tcPr>
            <w:tcW w:w="1372" w:type="dxa"/>
            <w:tcBorders>
              <w:top w:val="nil"/>
              <w:left w:val="nil"/>
              <w:bottom w:val="single" w:sz="4" w:space="0" w:color="auto"/>
              <w:right w:val="single" w:sz="4" w:space="0" w:color="auto"/>
            </w:tcBorders>
            <w:shd w:val="clear" w:color="000000" w:fill="FFFF00"/>
            <w:noWrap/>
            <w:vAlign w:val="bottom"/>
            <w:hideMark/>
          </w:tcPr>
          <w:p w14:paraId="2545F753"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25RB0_53RB0</w:t>
            </w:r>
          </w:p>
        </w:tc>
        <w:tc>
          <w:tcPr>
            <w:tcW w:w="1291" w:type="dxa"/>
            <w:tcBorders>
              <w:top w:val="nil"/>
              <w:left w:val="nil"/>
              <w:bottom w:val="single" w:sz="4" w:space="0" w:color="auto"/>
              <w:right w:val="single" w:sz="4" w:space="0" w:color="auto"/>
            </w:tcBorders>
            <w:shd w:val="clear" w:color="000000" w:fill="FFFF00"/>
            <w:noWrap/>
            <w:vAlign w:val="bottom"/>
            <w:hideMark/>
          </w:tcPr>
          <w:p w14:paraId="082DDFAE"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25RB0_50RB0</w:t>
            </w:r>
          </w:p>
        </w:tc>
        <w:tc>
          <w:tcPr>
            <w:tcW w:w="2107" w:type="dxa"/>
            <w:tcBorders>
              <w:top w:val="nil"/>
              <w:left w:val="nil"/>
              <w:bottom w:val="single" w:sz="4" w:space="0" w:color="auto"/>
              <w:right w:val="single" w:sz="4" w:space="0" w:color="auto"/>
            </w:tcBorders>
            <w:shd w:val="clear" w:color="000000" w:fill="FFFF00"/>
          </w:tcPr>
          <w:p w14:paraId="421F926B"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4756F4BF" w14:textId="5040E84A" w:rsidTr="00A24F1D">
        <w:trPr>
          <w:trHeight w:val="58"/>
          <w:jc w:val="center"/>
        </w:trPr>
        <w:tc>
          <w:tcPr>
            <w:tcW w:w="1261" w:type="dxa"/>
            <w:tcBorders>
              <w:top w:val="nil"/>
              <w:left w:val="single" w:sz="4" w:space="0" w:color="auto"/>
              <w:bottom w:val="single" w:sz="4" w:space="0" w:color="auto"/>
              <w:right w:val="single" w:sz="4" w:space="0" w:color="auto"/>
            </w:tcBorders>
            <w:shd w:val="clear" w:color="000000" w:fill="FFFF00"/>
            <w:noWrap/>
            <w:vAlign w:val="bottom"/>
            <w:hideMark/>
          </w:tcPr>
          <w:p w14:paraId="662E00C0"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053520</w:t>
            </w:r>
          </w:p>
        </w:tc>
        <w:tc>
          <w:tcPr>
            <w:tcW w:w="1372" w:type="dxa"/>
            <w:tcBorders>
              <w:top w:val="nil"/>
              <w:left w:val="nil"/>
              <w:bottom w:val="single" w:sz="4" w:space="0" w:color="auto"/>
              <w:right w:val="single" w:sz="4" w:space="0" w:color="auto"/>
            </w:tcBorders>
            <w:shd w:val="clear" w:color="000000" w:fill="FFFF00"/>
            <w:noWrap/>
            <w:vAlign w:val="bottom"/>
            <w:hideMark/>
          </w:tcPr>
          <w:p w14:paraId="0DDFBF96"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2RB0_53RB0</w:t>
            </w:r>
          </w:p>
        </w:tc>
        <w:tc>
          <w:tcPr>
            <w:tcW w:w="1291" w:type="dxa"/>
            <w:tcBorders>
              <w:top w:val="nil"/>
              <w:left w:val="nil"/>
              <w:bottom w:val="single" w:sz="4" w:space="0" w:color="auto"/>
              <w:right w:val="single" w:sz="4" w:space="0" w:color="auto"/>
            </w:tcBorders>
            <w:shd w:val="clear" w:color="000000" w:fill="FFFF00"/>
            <w:noWrap/>
            <w:vAlign w:val="bottom"/>
            <w:hideMark/>
          </w:tcPr>
          <w:p w14:paraId="5BC59E4E"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1RB0_135RB0</w:t>
            </w:r>
          </w:p>
        </w:tc>
        <w:tc>
          <w:tcPr>
            <w:tcW w:w="2107" w:type="dxa"/>
            <w:tcBorders>
              <w:top w:val="nil"/>
              <w:left w:val="nil"/>
              <w:bottom w:val="single" w:sz="4" w:space="0" w:color="auto"/>
              <w:right w:val="single" w:sz="4" w:space="0" w:color="auto"/>
            </w:tcBorders>
            <w:shd w:val="clear" w:color="000000" w:fill="FFFF00"/>
          </w:tcPr>
          <w:p w14:paraId="651C3B6B"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51516C" w:rsidRPr="0051516C" w14:paraId="41698FB0" w14:textId="07205E3A"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6DF81821"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054550</w:t>
            </w:r>
          </w:p>
        </w:tc>
        <w:tc>
          <w:tcPr>
            <w:tcW w:w="1372" w:type="dxa"/>
            <w:tcBorders>
              <w:top w:val="nil"/>
              <w:left w:val="nil"/>
              <w:bottom w:val="single" w:sz="4" w:space="0" w:color="auto"/>
              <w:right w:val="single" w:sz="4" w:space="0" w:color="auto"/>
            </w:tcBorders>
            <w:shd w:val="clear" w:color="auto" w:fill="auto"/>
            <w:noWrap/>
            <w:vAlign w:val="bottom"/>
            <w:hideMark/>
          </w:tcPr>
          <w:p w14:paraId="61C29489"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1RB0_135RB0</w:t>
            </w:r>
          </w:p>
        </w:tc>
        <w:tc>
          <w:tcPr>
            <w:tcW w:w="1291" w:type="dxa"/>
            <w:tcBorders>
              <w:top w:val="nil"/>
              <w:left w:val="nil"/>
              <w:bottom w:val="single" w:sz="4" w:space="0" w:color="auto"/>
              <w:right w:val="single" w:sz="4" w:space="0" w:color="auto"/>
            </w:tcBorders>
            <w:shd w:val="clear" w:color="auto" w:fill="auto"/>
            <w:noWrap/>
            <w:vAlign w:val="bottom"/>
          </w:tcPr>
          <w:p w14:paraId="00C93100" w14:textId="0BC04FAA"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c>
          <w:tcPr>
            <w:tcW w:w="2107" w:type="dxa"/>
            <w:tcBorders>
              <w:top w:val="nil"/>
              <w:left w:val="nil"/>
              <w:bottom w:val="single" w:sz="4" w:space="0" w:color="auto"/>
              <w:right w:val="single" w:sz="4" w:space="0" w:color="auto"/>
            </w:tcBorders>
          </w:tcPr>
          <w:p w14:paraId="7FCB8F30" w14:textId="77777777" w:rsidR="0051516C" w:rsidRPr="0051516C" w:rsidRDefault="0051516C" w:rsidP="00A24F1D">
            <w:pPr>
              <w:overflowPunct/>
              <w:autoSpaceDE/>
              <w:autoSpaceDN/>
              <w:adjustRightInd/>
              <w:spacing w:after="0"/>
              <w:jc w:val="center"/>
              <w:textAlignment w:val="auto"/>
              <w:rPr>
                <w:rFonts w:asciiTheme="minorHAnsi" w:hAnsiTheme="minorHAnsi"/>
                <w:color w:val="000000"/>
                <w:sz w:val="16"/>
                <w:szCs w:val="16"/>
              </w:rPr>
            </w:pPr>
          </w:p>
        </w:tc>
      </w:tr>
      <w:tr w:rsidR="00A24F1D" w:rsidRPr="0051516C" w14:paraId="6007597A" w14:textId="3F412683"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09BA1FBE"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054550</w:t>
            </w:r>
          </w:p>
        </w:tc>
        <w:tc>
          <w:tcPr>
            <w:tcW w:w="1372" w:type="dxa"/>
            <w:tcBorders>
              <w:top w:val="nil"/>
              <w:left w:val="nil"/>
              <w:bottom w:val="single" w:sz="4" w:space="0" w:color="auto"/>
              <w:right w:val="single" w:sz="4" w:space="0" w:color="auto"/>
            </w:tcBorders>
            <w:shd w:val="clear" w:color="auto" w:fill="auto"/>
            <w:noWrap/>
            <w:vAlign w:val="bottom"/>
            <w:hideMark/>
          </w:tcPr>
          <w:p w14:paraId="446081EE"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1RB0_270RB0</w:t>
            </w:r>
          </w:p>
        </w:tc>
        <w:tc>
          <w:tcPr>
            <w:tcW w:w="1291" w:type="dxa"/>
            <w:tcBorders>
              <w:top w:val="nil"/>
              <w:left w:val="nil"/>
              <w:bottom w:val="single" w:sz="4" w:space="0" w:color="auto"/>
              <w:right w:val="single" w:sz="4" w:space="0" w:color="auto"/>
            </w:tcBorders>
            <w:shd w:val="clear" w:color="auto" w:fill="auto"/>
            <w:noWrap/>
            <w:vAlign w:val="bottom"/>
          </w:tcPr>
          <w:p w14:paraId="4565735C" w14:textId="1538555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1RB0_270RB0</w:t>
            </w:r>
          </w:p>
        </w:tc>
        <w:tc>
          <w:tcPr>
            <w:tcW w:w="2107" w:type="dxa"/>
            <w:tcBorders>
              <w:top w:val="nil"/>
              <w:left w:val="nil"/>
              <w:bottom w:val="single" w:sz="4" w:space="0" w:color="auto"/>
              <w:right w:val="single" w:sz="4" w:space="0" w:color="auto"/>
            </w:tcBorders>
          </w:tcPr>
          <w:p w14:paraId="416F5604" w14:textId="717DC931"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In gap ACLR</w:t>
            </w:r>
          </w:p>
        </w:tc>
      </w:tr>
      <w:tr w:rsidR="00A24F1D" w:rsidRPr="0051516C" w14:paraId="674691BD" w14:textId="6743BCE7"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15007AFC"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203050</w:t>
            </w:r>
          </w:p>
        </w:tc>
        <w:tc>
          <w:tcPr>
            <w:tcW w:w="1372" w:type="dxa"/>
            <w:tcBorders>
              <w:top w:val="nil"/>
              <w:left w:val="nil"/>
              <w:bottom w:val="single" w:sz="4" w:space="0" w:color="auto"/>
              <w:right w:val="single" w:sz="4" w:space="0" w:color="auto"/>
            </w:tcBorders>
            <w:shd w:val="clear" w:color="auto" w:fill="auto"/>
            <w:noWrap/>
            <w:vAlign w:val="bottom"/>
            <w:hideMark/>
          </w:tcPr>
          <w:p w14:paraId="4E7ACAF8"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53RB0_135RB0</w:t>
            </w:r>
          </w:p>
        </w:tc>
        <w:tc>
          <w:tcPr>
            <w:tcW w:w="1291" w:type="dxa"/>
            <w:tcBorders>
              <w:top w:val="nil"/>
              <w:left w:val="nil"/>
              <w:bottom w:val="single" w:sz="4" w:space="0" w:color="auto"/>
              <w:right w:val="single" w:sz="4" w:space="0" w:color="auto"/>
            </w:tcBorders>
            <w:shd w:val="clear" w:color="auto" w:fill="auto"/>
            <w:noWrap/>
            <w:vAlign w:val="bottom"/>
          </w:tcPr>
          <w:p w14:paraId="57C9797D" w14:textId="2D2EA8CC"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50RB0_135RB0</w:t>
            </w:r>
          </w:p>
        </w:tc>
        <w:tc>
          <w:tcPr>
            <w:tcW w:w="2107" w:type="dxa"/>
            <w:tcBorders>
              <w:top w:val="nil"/>
              <w:left w:val="nil"/>
              <w:bottom w:val="single" w:sz="4" w:space="0" w:color="auto"/>
              <w:right w:val="single" w:sz="4" w:space="0" w:color="auto"/>
            </w:tcBorders>
          </w:tcPr>
          <w:p w14:paraId="2CB2E7E0" w14:textId="369ADD4F"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WC ACLR</w:t>
            </w:r>
          </w:p>
        </w:tc>
      </w:tr>
      <w:tr w:rsidR="00A24F1D" w:rsidRPr="0051516C" w14:paraId="515F0DD9" w14:textId="66763CD0"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1951FDFE"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204020</w:t>
            </w:r>
          </w:p>
        </w:tc>
        <w:tc>
          <w:tcPr>
            <w:tcW w:w="1372" w:type="dxa"/>
            <w:tcBorders>
              <w:top w:val="nil"/>
              <w:left w:val="nil"/>
              <w:bottom w:val="single" w:sz="4" w:space="0" w:color="auto"/>
              <w:right w:val="single" w:sz="4" w:space="0" w:color="auto"/>
            </w:tcBorders>
            <w:shd w:val="clear" w:color="auto" w:fill="auto"/>
            <w:noWrap/>
            <w:vAlign w:val="bottom"/>
            <w:hideMark/>
          </w:tcPr>
          <w:p w14:paraId="7989B630"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106RB0_106RB0</w:t>
            </w:r>
          </w:p>
        </w:tc>
        <w:tc>
          <w:tcPr>
            <w:tcW w:w="1291" w:type="dxa"/>
            <w:tcBorders>
              <w:top w:val="nil"/>
              <w:left w:val="nil"/>
              <w:bottom w:val="single" w:sz="4" w:space="0" w:color="auto"/>
              <w:right w:val="single" w:sz="4" w:space="0" w:color="auto"/>
            </w:tcBorders>
            <w:shd w:val="clear" w:color="auto" w:fill="auto"/>
            <w:noWrap/>
            <w:vAlign w:val="bottom"/>
            <w:hideMark/>
          </w:tcPr>
          <w:p w14:paraId="331F4321" w14:textId="1351DE63"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p>
        </w:tc>
        <w:tc>
          <w:tcPr>
            <w:tcW w:w="2107" w:type="dxa"/>
            <w:tcBorders>
              <w:top w:val="nil"/>
              <w:left w:val="nil"/>
              <w:bottom w:val="single" w:sz="4" w:space="0" w:color="auto"/>
              <w:right w:val="single" w:sz="4" w:space="0" w:color="auto"/>
            </w:tcBorders>
          </w:tcPr>
          <w:p w14:paraId="6107D97E" w14:textId="43848C33"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p>
        </w:tc>
      </w:tr>
      <w:tr w:rsidR="00A24F1D" w:rsidRPr="0051516C" w14:paraId="3A977A75" w14:textId="052FA020" w:rsidTr="00A24F1D">
        <w:trPr>
          <w:trHeight w:val="58"/>
          <w:jc w:val="center"/>
        </w:trPr>
        <w:tc>
          <w:tcPr>
            <w:tcW w:w="1261" w:type="dxa"/>
            <w:tcBorders>
              <w:top w:val="nil"/>
              <w:left w:val="single" w:sz="4" w:space="0" w:color="auto"/>
              <w:bottom w:val="single" w:sz="4" w:space="0" w:color="auto"/>
              <w:right w:val="single" w:sz="4" w:space="0" w:color="auto"/>
            </w:tcBorders>
            <w:shd w:val="clear" w:color="auto" w:fill="auto"/>
            <w:noWrap/>
            <w:vAlign w:val="bottom"/>
            <w:hideMark/>
          </w:tcPr>
          <w:p w14:paraId="46A314E6"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204020</w:t>
            </w:r>
          </w:p>
        </w:tc>
        <w:tc>
          <w:tcPr>
            <w:tcW w:w="1372" w:type="dxa"/>
            <w:tcBorders>
              <w:top w:val="nil"/>
              <w:left w:val="nil"/>
              <w:bottom w:val="single" w:sz="4" w:space="0" w:color="auto"/>
              <w:right w:val="single" w:sz="4" w:space="0" w:color="auto"/>
            </w:tcBorders>
            <w:shd w:val="clear" w:color="auto" w:fill="auto"/>
            <w:noWrap/>
            <w:vAlign w:val="bottom"/>
            <w:hideMark/>
          </w:tcPr>
          <w:p w14:paraId="796597F0" w14:textId="77777777"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53RB0_53RB0</w:t>
            </w:r>
          </w:p>
        </w:tc>
        <w:tc>
          <w:tcPr>
            <w:tcW w:w="1291" w:type="dxa"/>
            <w:tcBorders>
              <w:top w:val="nil"/>
              <w:left w:val="nil"/>
              <w:bottom w:val="single" w:sz="4" w:space="0" w:color="auto"/>
              <w:right w:val="single" w:sz="4" w:space="0" w:color="auto"/>
            </w:tcBorders>
            <w:shd w:val="clear" w:color="auto" w:fill="auto"/>
            <w:noWrap/>
            <w:vAlign w:val="bottom"/>
            <w:hideMark/>
          </w:tcPr>
          <w:p w14:paraId="4982D0F7" w14:textId="49EF44B8"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sidRPr="0051516C">
              <w:rPr>
                <w:rFonts w:asciiTheme="minorHAnsi" w:hAnsiTheme="minorHAnsi"/>
                <w:color w:val="000000"/>
                <w:sz w:val="16"/>
                <w:szCs w:val="16"/>
              </w:rPr>
              <w:t>50RB0_50RB0</w:t>
            </w:r>
          </w:p>
        </w:tc>
        <w:tc>
          <w:tcPr>
            <w:tcW w:w="2107" w:type="dxa"/>
            <w:tcBorders>
              <w:top w:val="nil"/>
              <w:left w:val="nil"/>
              <w:bottom w:val="single" w:sz="4" w:space="0" w:color="auto"/>
              <w:right w:val="single" w:sz="4" w:space="0" w:color="auto"/>
            </w:tcBorders>
          </w:tcPr>
          <w:p w14:paraId="0F1EADF1" w14:textId="39A8DA7D" w:rsidR="00A24F1D" w:rsidRPr="0051516C" w:rsidRDefault="00A24F1D" w:rsidP="00A24F1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WC ACLR</w:t>
            </w:r>
          </w:p>
        </w:tc>
      </w:tr>
    </w:tbl>
    <w:p w14:paraId="528596AC" w14:textId="77777777" w:rsidR="0081741B" w:rsidRDefault="0081741B" w:rsidP="0081741B">
      <w:pPr>
        <w:spacing w:after="0"/>
        <w:jc w:val="both"/>
        <w:rPr>
          <w:lang w:eastAsia="zh-CN"/>
        </w:rPr>
      </w:pPr>
    </w:p>
    <w:p w14:paraId="65A02C91" w14:textId="34473A2D" w:rsidR="0051516C" w:rsidRDefault="0051516C" w:rsidP="0081741B">
      <w:pPr>
        <w:spacing w:after="0"/>
        <w:jc w:val="both"/>
        <w:rPr>
          <w:lang w:eastAsia="zh-CN"/>
        </w:rPr>
      </w:pPr>
      <w:r>
        <w:rPr>
          <w:lang w:eastAsia="zh-CN"/>
        </w:rPr>
        <w:t>Although the allocation position is not varied, the IMD3 and IMD5 levels are measured</w:t>
      </w:r>
      <w:r w:rsidR="00BA4CA8">
        <w:rPr>
          <w:lang w:eastAsia="zh-CN"/>
        </w:rPr>
        <w:t>.</w:t>
      </w:r>
      <w:r>
        <w:rPr>
          <w:lang w:eastAsia="zh-CN"/>
        </w:rPr>
        <w:t xml:space="preserve"> </w:t>
      </w:r>
      <w:r w:rsidR="00BA4CA8">
        <w:rPr>
          <w:lang w:eastAsia="zh-CN"/>
        </w:rPr>
        <w:t>This measurements</w:t>
      </w:r>
      <w:r>
        <w:rPr>
          <w:lang w:eastAsia="zh-CN"/>
        </w:rPr>
        <w:t xml:space="preserve"> can predict the behavior of different allocation positions and </w:t>
      </w:r>
      <w:r w:rsidR="00BA4CA8">
        <w:rPr>
          <w:lang w:eastAsia="zh-CN"/>
        </w:rPr>
        <w:t xml:space="preserve">help determine </w:t>
      </w:r>
      <w:r>
        <w:rPr>
          <w:lang w:eastAsia="zh-CN"/>
        </w:rPr>
        <w:t>whether their IMD3/5</w:t>
      </w:r>
      <w:r w:rsidR="00BA4CA8">
        <w:rPr>
          <w:lang w:eastAsia="zh-CN"/>
        </w:rPr>
        <w:t xml:space="preserve"> levels</w:t>
      </w:r>
      <w:r>
        <w:rPr>
          <w:lang w:eastAsia="zh-CN"/>
        </w:rPr>
        <w:t xml:space="preserve"> may fail the -13dBm/MHz or -30dBm/MHz SEM and spurious emission level. The allocation position has thus been chosen such that in-gap and ACLR issues are verified (</w:t>
      </w:r>
      <w:r w:rsidR="00BA4CA8">
        <w:rPr>
          <w:lang w:eastAsia="zh-CN"/>
        </w:rPr>
        <w:t>i</w:t>
      </w:r>
      <w:r>
        <w:rPr>
          <w:lang w:eastAsia="zh-CN"/>
        </w:rPr>
        <w:t xml:space="preserve">mages in gap or IMD3 </w:t>
      </w:r>
      <w:r w:rsidR="00BA4CA8">
        <w:rPr>
          <w:lang w:eastAsia="zh-CN"/>
        </w:rPr>
        <w:t xml:space="preserve">are </w:t>
      </w:r>
      <w:r>
        <w:rPr>
          <w:lang w:eastAsia="zh-CN"/>
        </w:rPr>
        <w:t>concentrated in ACLR regions).</w:t>
      </w:r>
    </w:p>
    <w:p w14:paraId="2C3ED8EE" w14:textId="77777777" w:rsidR="00832E68" w:rsidRDefault="00832E68" w:rsidP="0081741B">
      <w:pPr>
        <w:spacing w:after="0"/>
        <w:jc w:val="both"/>
        <w:rPr>
          <w:lang w:eastAsia="zh-CN"/>
        </w:rPr>
      </w:pPr>
    </w:p>
    <w:p w14:paraId="0214E91F" w14:textId="2789C8C8" w:rsidR="00832E68" w:rsidRDefault="00832E68" w:rsidP="0081741B">
      <w:pPr>
        <w:spacing w:after="0"/>
        <w:jc w:val="both"/>
        <w:rPr>
          <w:lang w:eastAsia="zh-CN"/>
        </w:rPr>
      </w:pPr>
      <w:r>
        <w:rPr>
          <w:lang w:eastAsia="zh-CN"/>
        </w:rPr>
        <w:t>Measurement results are provided in Table 2 for the 1LO 1Tx 26dBm the 1LO 2Tx 2x23dBm case.</w:t>
      </w:r>
      <w:r w:rsidR="00AB1A34">
        <w:rPr>
          <w:lang w:eastAsia="zh-CN"/>
        </w:rPr>
        <w:t xml:space="preserve"> The measurement results are presented as follows:</w:t>
      </w:r>
    </w:p>
    <w:p w14:paraId="281FA4C1" w14:textId="417B055E" w:rsidR="00AB1A34" w:rsidRDefault="00AB1A34" w:rsidP="00AB1A34">
      <w:pPr>
        <w:pStyle w:val="ListParagraph"/>
        <w:numPr>
          <w:ilvl w:val="0"/>
          <w:numId w:val="26"/>
        </w:numPr>
        <w:spacing w:after="0"/>
        <w:jc w:val="both"/>
        <w:rPr>
          <w:lang w:eastAsia="zh-CN"/>
        </w:rPr>
      </w:pPr>
      <w:r>
        <w:rPr>
          <w:lang w:eastAsia="zh-CN"/>
        </w:rPr>
        <w:t xml:space="preserve">First </w:t>
      </w:r>
      <w:r w:rsidR="00BA4CA8">
        <w:rPr>
          <w:lang w:eastAsia="zh-CN"/>
        </w:rPr>
        <w:t>four</w:t>
      </w:r>
      <w:r>
        <w:rPr>
          <w:lang w:eastAsia="zh-CN"/>
        </w:rPr>
        <w:t xml:space="preserve"> columns provide the PA architecture, CP/DFT waveforms, Channel/gap/allocation configuration, 2Tx mode</w:t>
      </w:r>
    </w:p>
    <w:p w14:paraId="1A0781AF" w14:textId="771AA900" w:rsidR="00AB1A34" w:rsidRDefault="00AB1A34" w:rsidP="00AB1A34">
      <w:pPr>
        <w:pStyle w:val="ListParagraph"/>
        <w:numPr>
          <w:ilvl w:val="0"/>
          <w:numId w:val="26"/>
        </w:numPr>
        <w:spacing w:after="0"/>
        <w:jc w:val="both"/>
        <w:rPr>
          <w:lang w:eastAsia="zh-CN"/>
        </w:rPr>
      </w:pPr>
      <w:r>
        <w:rPr>
          <w:lang w:eastAsia="zh-CN"/>
        </w:rPr>
        <w:t>Then -13dBm SEM is provided assuming 28dB carrier and image leakage and estimated for 35dB leakage</w:t>
      </w:r>
    </w:p>
    <w:p w14:paraId="612F8553" w14:textId="4ED5E126" w:rsidR="00AB1A34" w:rsidRDefault="00AB1A34" w:rsidP="00AB1A34">
      <w:pPr>
        <w:pStyle w:val="ListParagraph"/>
        <w:numPr>
          <w:ilvl w:val="0"/>
          <w:numId w:val="26"/>
        </w:numPr>
        <w:spacing w:after="0"/>
        <w:jc w:val="both"/>
        <w:rPr>
          <w:lang w:eastAsia="zh-CN"/>
        </w:rPr>
      </w:pPr>
      <w:r>
        <w:rPr>
          <w:lang w:eastAsia="zh-CN"/>
        </w:rPr>
        <w:t xml:space="preserve">Then -30dBm SEM, IMD3, IMD5 and ACLR levels are </w:t>
      </w:r>
      <w:r w:rsidR="00BA4CA8">
        <w:rPr>
          <w:lang w:eastAsia="zh-CN"/>
        </w:rPr>
        <w:t>provided</w:t>
      </w:r>
    </w:p>
    <w:p w14:paraId="54D25BC3" w14:textId="7E2B3DB3" w:rsidR="00AB1A34" w:rsidRDefault="00AB1A34" w:rsidP="00AB1A34">
      <w:pPr>
        <w:pStyle w:val="ListParagraph"/>
        <w:numPr>
          <w:ilvl w:val="0"/>
          <w:numId w:val="26"/>
        </w:numPr>
        <w:spacing w:after="0"/>
        <w:jc w:val="both"/>
        <w:rPr>
          <w:lang w:eastAsia="zh-CN"/>
        </w:rPr>
      </w:pPr>
      <w:r>
        <w:rPr>
          <w:lang w:eastAsia="zh-CN"/>
        </w:rPr>
        <w:lastRenderedPageBreak/>
        <w:t xml:space="preserve">Where appropriate when ACLR is limited by 28dB image leakage, </w:t>
      </w:r>
      <w:r w:rsidR="00BA4CA8">
        <w:rPr>
          <w:lang w:eastAsia="zh-CN"/>
        </w:rPr>
        <w:t xml:space="preserve">the </w:t>
      </w:r>
      <w:r>
        <w:rPr>
          <w:lang w:eastAsia="zh-CN"/>
        </w:rPr>
        <w:t>35dB image leakage result is estimated.</w:t>
      </w:r>
    </w:p>
    <w:p w14:paraId="02E4285A" w14:textId="49EE569E" w:rsidR="00AB1A34" w:rsidRDefault="00AB1A34" w:rsidP="00AB1A34">
      <w:pPr>
        <w:pStyle w:val="ListParagraph"/>
        <w:numPr>
          <w:ilvl w:val="0"/>
          <w:numId w:val="26"/>
        </w:numPr>
        <w:spacing w:after="0"/>
        <w:jc w:val="both"/>
        <w:rPr>
          <w:lang w:eastAsia="zh-CN"/>
        </w:rPr>
      </w:pPr>
      <w:r>
        <w:rPr>
          <w:lang w:eastAsia="zh-CN"/>
        </w:rPr>
        <w:t xml:space="preserve">Finally the last </w:t>
      </w:r>
      <w:r w:rsidR="00B64012">
        <w:rPr>
          <w:lang w:eastAsia="zh-CN"/>
        </w:rPr>
        <w:t>four</w:t>
      </w:r>
      <w:r>
        <w:rPr>
          <w:lang w:eastAsia="zh-CN"/>
        </w:rPr>
        <w:t xml:space="preserve"> columns provide the -13dBm/MHz and -30dBm/MHz back-off </w:t>
      </w:r>
      <w:r w:rsidR="00682F83">
        <w:rPr>
          <w:lang w:eastAsia="zh-CN"/>
        </w:rPr>
        <w:t>for measured 28dB leakage and estimated 35dB leakage</w:t>
      </w:r>
    </w:p>
    <w:p w14:paraId="07FEB9FF" w14:textId="1182AA20" w:rsidR="00682F83" w:rsidRDefault="00682F83" w:rsidP="00AB1A34">
      <w:pPr>
        <w:pStyle w:val="ListParagraph"/>
        <w:numPr>
          <w:ilvl w:val="0"/>
          <w:numId w:val="26"/>
        </w:numPr>
        <w:spacing w:after="0"/>
        <w:jc w:val="both"/>
        <w:rPr>
          <w:lang w:eastAsia="zh-CN"/>
        </w:rPr>
      </w:pPr>
      <w:r>
        <w:rPr>
          <w:lang w:eastAsia="zh-CN"/>
        </w:rPr>
        <w:t xml:space="preserve">In order to </w:t>
      </w:r>
      <w:r w:rsidR="00B64012">
        <w:rPr>
          <w:lang w:eastAsia="zh-CN"/>
        </w:rPr>
        <w:t>facilitate</w:t>
      </w:r>
      <w:r>
        <w:rPr>
          <w:lang w:eastAsia="zh-CN"/>
        </w:rPr>
        <w:t xml:space="preserve"> the analysis:</w:t>
      </w:r>
    </w:p>
    <w:p w14:paraId="5D79C0A2" w14:textId="28538EE8" w:rsidR="00682F83" w:rsidRDefault="00682F83" w:rsidP="00682F83">
      <w:pPr>
        <w:pStyle w:val="ListParagraph"/>
        <w:numPr>
          <w:ilvl w:val="1"/>
          <w:numId w:val="26"/>
        </w:numPr>
        <w:spacing w:after="0"/>
        <w:jc w:val="both"/>
        <w:rPr>
          <w:lang w:eastAsia="zh-CN"/>
        </w:rPr>
      </w:pPr>
      <w:r>
        <w:rPr>
          <w:lang w:eastAsia="zh-CN"/>
        </w:rPr>
        <w:t>The grey highlight is for the 28dB carrier leakage</w:t>
      </w:r>
      <w:r w:rsidR="00B64012">
        <w:rPr>
          <w:lang w:eastAsia="zh-CN"/>
        </w:rPr>
        <w:t>, which</w:t>
      </w:r>
      <w:r>
        <w:rPr>
          <w:lang w:eastAsia="zh-CN"/>
        </w:rPr>
        <w:t xml:space="preserve"> is always the limiting factor and thus no</w:t>
      </w:r>
      <w:r w:rsidR="00B64012">
        <w:rPr>
          <w:lang w:eastAsia="zh-CN"/>
        </w:rPr>
        <w:t>t accounted for in the back-off analysis.</w:t>
      </w:r>
    </w:p>
    <w:p w14:paraId="6C1D2337" w14:textId="77777777" w:rsidR="00682F83" w:rsidRDefault="00682F83" w:rsidP="00682F83">
      <w:pPr>
        <w:pStyle w:val="ListParagraph"/>
        <w:numPr>
          <w:ilvl w:val="1"/>
          <w:numId w:val="26"/>
        </w:numPr>
        <w:spacing w:after="0"/>
        <w:jc w:val="both"/>
        <w:rPr>
          <w:lang w:eastAsia="zh-CN"/>
        </w:rPr>
      </w:pPr>
      <w:r>
        <w:rPr>
          <w:lang w:eastAsia="zh-CN"/>
        </w:rPr>
        <w:t>The red highlight means:</w:t>
      </w:r>
    </w:p>
    <w:p w14:paraId="52320EDA" w14:textId="478261A8" w:rsidR="00682F83" w:rsidRDefault="00682F83" w:rsidP="00682F83">
      <w:pPr>
        <w:pStyle w:val="ListParagraph"/>
        <w:numPr>
          <w:ilvl w:val="2"/>
          <w:numId w:val="26"/>
        </w:numPr>
        <w:spacing w:after="0"/>
        <w:jc w:val="both"/>
        <w:rPr>
          <w:lang w:eastAsia="zh-CN"/>
        </w:rPr>
      </w:pPr>
      <w:r>
        <w:rPr>
          <w:lang w:eastAsia="zh-CN"/>
        </w:rPr>
        <w:t>that WC is for either carrier leakage at 35dB or image leakage at 35dB in the max power area</w:t>
      </w:r>
    </w:p>
    <w:p w14:paraId="22CA5743" w14:textId="289E2D01" w:rsidR="00682F83" w:rsidRDefault="00682F83" w:rsidP="00682F83">
      <w:pPr>
        <w:pStyle w:val="ListParagraph"/>
        <w:numPr>
          <w:ilvl w:val="2"/>
          <w:numId w:val="26"/>
        </w:numPr>
        <w:spacing w:after="0"/>
        <w:jc w:val="both"/>
        <w:rPr>
          <w:lang w:eastAsia="zh-CN"/>
        </w:rPr>
      </w:pPr>
      <w:r>
        <w:rPr>
          <w:lang w:eastAsia="zh-CN"/>
        </w:rPr>
        <w:t xml:space="preserve">that requirement is dictated by </w:t>
      </w:r>
      <w:r w:rsidR="00B64012">
        <w:rPr>
          <w:lang w:eastAsia="zh-CN"/>
        </w:rPr>
        <w:t xml:space="preserve">the </w:t>
      </w:r>
      <w:r>
        <w:rPr>
          <w:lang w:eastAsia="zh-CN"/>
        </w:rPr>
        <w:t>TRX impairment in the back-off area</w:t>
      </w:r>
    </w:p>
    <w:p w14:paraId="1C410DBE" w14:textId="762568F3" w:rsidR="00682F83" w:rsidRDefault="00B64012" w:rsidP="00682F83">
      <w:pPr>
        <w:pStyle w:val="ListParagraph"/>
        <w:numPr>
          <w:ilvl w:val="1"/>
          <w:numId w:val="26"/>
        </w:numPr>
        <w:spacing w:after="0"/>
        <w:jc w:val="both"/>
        <w:rPr>
          <w:lang w:eastAsia="zh-CN"/>
        </w:rPr>
      </w:pPr>
      <w:r>
        <w:rPr>
          <w:lang w:eastAsia="zh-CN"/>
        </w:rPr>
        <w:t>The o</w:t>
      </w:r>
      <w:r w:rsidR="00682F83">
        <w:rPr>
          <w:lang w:eastAsia="zh-CN"/>
        </w:rPr>
        <w:t>range highlight is for the limiting point for the -13dBm/MHz back-off when impairment is at 35dB</w:t>
      </w:r>
    </w:p>
    <w:p w14:paraId="129ED313" w14:textId="490700AD" w:rsidR="00682F83" w:rsidRDefault="00B64012" w:rsidP="00682F83">
      <w:pPr>
        <w:pStyle w:val="ListParagraph"/>
        <w:numPr>
          <w:ilvl w:val="1"/>
          <w:numId w:val="26"/>
        </w:numPr>
        <w:spacing w:after="0"/>
        <w:jc w:val="both"/>
        <w:rPr>
          <w:lang w:eastAsia="zh-CN"/>
        </w:rPr>
      </w:pPr>
      <w:r>
        <w:rPr>
          <w:lang w:eastAsia="zh-CN"/>
        </w:rPr>
        <w:t>The y</w:t>
      </w:r>
      <w:r w:rsidR="00682F83">
        <w:rPr>
          <w:lang w:eastAsia="zh-CN"/>
        </w:rPr>
        <w:t>ellow highlight is for the limiting point for the -30dBm/MHz back-off when impairment is at 35dB</w:t>
      </w:r>
    </w:p>
    <w:p w14:paraId="69F96234" w14:textId="734CC79B" w:rsidR="00682F83" w:rsidRDefault="00682F83" w:rsidP="00682F83">
      <w:pPr>
        <w:pStyle w:val="Caption"/>
        <w:keepNext/>
        <w:jc w:val="center"/>
      </w:pPr>
      <w:r>
        <w:t xml:space="preserve">Table </w:t>
      </w:r>
      <w:fldSimple w:instr=" SEQ Table \* ARABIC ">
        <w:r w:rsidR="00FC79D4">
          <w:rPr>
            <w:noProof/>
          </w:rPr>
          <w:t>2</w:t>
        </w:r>
      </w:fldSimple>
      <w:r>
        <w:t>: Achievable power for different requirements at 28dB and 35dB impairments and resulting back-off</w:t>
      </w:r>
    </w:p>
    <w:p w14:paraId="6E1A1775" w14:textId="3DF181C4" w:rsidR="00440BB3" w:rsidRDefault="00AB1A34" w:rsidP="00AB1A34">
      <w:pPr>
        <w:spacing w:after="0"/>
        <w:jc w:val="center"/>
        <w:rPr>
          <w:lang w:eastAsia="zh-CN"/>
        </w:rPr>
      </w:pPr>
      <w:r w:rsidRPr="00AB1A34">
        <w:rPr>
          <w:noProof/>
        </w:rPr>
        <w:drawing>
          <wp:inline distT="0" distB="0" distL="0" distR="0" wp14:anchorId="4F178E41" wp14:editId="2C9824B9">
            <wp:extent cx="5829300" cy="6591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9300" cy="6591300"/>
                    </a:xfrm>
                    <a:prstGeom prst="rect">
                      <a:avLst/>
                    </a:prstGeom>
                    <a:noFill/>
                    <a:ln>
                      <a:noFill/>
                    </a:ln>
                  </pic:spPr>
                </pic:pic>
              </a:graphicData>
            </a:graphic>
          </wp:inline>
        </w:drawing>
      </w:r>
    </w:p>
    <w:p w14:paraId="2EB7DF47" w14:textId="77777777" w:rsidR="00AB1A34" w:rsidRDefault="00AB1A34" w:rsidP="00AB1A34">
      <w:pPr>
        <w:spacing w:after="0"/>
        <w:jc w:val="center"/>
        <w:rPr>
          <w:lang w:eastAsia="zh-CN"/>
        </w:rPr>
      </w:pPr>
    </w:p>
    <w:p w14:paraId="5EFD6C1A" w14:textId="77094B44" w:rsidR="00AB1A34" w:rsidRPr="0096438A" w:rsidRDefault="00682F83" w:rsidP="00682F83">
      <w:pPr>
        <w:spacing w:after="0"/>
        <w:rPr>
          <w:b/>
          <w:lang w:eastAsia="zh-CN"/>
        </w:rPr>
      </w:pPr>
      <w:r w:rsidRPr="0096438A">
        <w:rPr>
          <w:b/>
          <w:lang w:eastAsia="zh-CN"/>
        </w:rPr>
        <w:t>Observations:</w:t>
      </w:r>
    </w:p>
    <w:p w14:paraId="37594719" w14:textId="1D36138E" w:rsidR="00682F83" w:rsidRPr="0096438A" w:rsidRDefault="00682F83" w:rsidP="00682F83">
      <w:pPr>
        <w:pStyle w:val="ListParagraph"/>
        <w:numPr>
          <w:ilvl w:val="0"/>
          <w:numId w:val="27"/>
        </w:numPr>
        <w:spacing w:after="0"/>
        <w:rPr>
          <w:b/>
          <w:lang w:eastAsia="zh-CN"/>
        </w:rPr>
      </w:pPr>
      <w:r w:rsidRPr="0096438A">
        <w:rPr>
          <w:b/>
          <w:lang w:eastAsia="zh-CN"/>
        </w:rPr>
        <w:t>The -13dBm/MHz back-off is always limited by either 35dB carrier leakage or 28dB image leakage</w:t>
      </w:r>
    </w:p>
    <w:p w14:paraId="694D7ED5" w14:textId="62A09ED9" w:rsidR="00FC79D4" w:rsidRPr="0096438A" w:rsidRDefault="00FC79D4" w:rsidP="00682F83">
      <w:pPr>
        <w:pStyle w:val="ListParagraph"/>
        <w:numPr>
          <w:ilvl w:val="0"/>
          <w:numId w:val="27"/>
        </w:numPr>
        <w:spacing w:after="0"/>
        <w:rPr>
          <w:b/>
          <w:lang w:eastAsia="zh-CN"/>
        </w:rPr>
      </w:pPr>
      <w:r w:rsidRPr="0096438A">
        <w:rPr>
          <w:b/>
          <w:lang w:eastAsia="zh-CN"/>
        </w:rPr>
        <w:t xml:space="preserve">Even with both </w:t>
      </w:r>
      <w:r w:rsidR="00B64012">
        <w:rPr>
          <w:b/>
          <w:lang w:eastAsia="zh-CN"/>
        </w:rPr>
        <w:t xml:space="preserve">the </w:t>
      </w:r>
      <w:r w:rsidRPr="0096438A">
        <w:rPr>
          <w:b/>
          <w:lang w:eastAsia="zh-CN"/>
        </w:rPr>
        <w:t>carrier and</w:t>
      </w:r>
      <w:r w:rsidR="00B64012">
        <w:rPr>
          <w:b/>
          <w:lang w:eastAsia="zh-CN"/>
        </w:rPr>
        <w:t xml:space="preserve"> the</w:t>
      </w:r>
      <w:r w:rsidRPr="0096438A">
        <w:rPr>
          <w:b/>
          <w:lang w:eastAsia="zh-CN"/>
        </w:rPr>
        <w:t xml:space="preserve"> image</w:t>
      </w:r>
      <w:r w:rsidR="00B64012">
        <w:rPr>
          <w:b/>
          <w:lang w:eastAsia="zh-CN"/>
        </w:rPr>
        <w:t xml:space="preserve"> leakage</w:t>
      </w:r>
      <w:r w:rsidRPr="0096438A">
        <w:rPr>
          <w:b/>
          <w:lang w:eastAsia="zh-CN"/>
        </w:rPr>
        <w:t xml:space="preserve"> at 35dB:</w:t>
      </w:r>
    </w:p>
    <w:p w14:paraId="070ED599" w14:textId="5F4A969F" w:rsidR="00682F83" w:rsidRPr="0096438A" w:rsidRDefault="00FC79D4" w:rsidP="00FC79D4">
      <w:pPr>
        <w:pStyle w:val="ListParagraph"/>
        <w:numPr>
          <w:ilvl w:val="1"/>
          <w:numId w:val="27"/>
        </w:numPr>
        <w:spacing w:after="0"/>
        <w:rPr>
          <w:b/>
          <w:lang w:eastAsia="zh-CN"/>
        </w:rPr>
      </w:pPr>
      <w:r w:rsidRPr="0096438A">
        <w:rPr>
          <w:b/>
          <w:lang w:eastAsia="zh-CN"/>
        </w:rPr>
        <w:t>CP-OFDM</w:t>
      </w:r>
      <w:r w:rsidR="00682F83" w:rsidRPr="0096438A">
        <w:rPr>
          <w:b/>
          <w:lang w:eastAsia="zh-CN"/>
        </w:rPr>
        <w:t xml:space="preserve"> -13dBm/MHz </w:t>
      </w:r>
      <w:r w:rsidRPr="0096438A">
        <w:rPr>
          <w:b/>
          <w:lang w:eastAsia="zh-CN"/>
        </w:rPr>
        <w:t>is limited by impairments except for 1RB+1RB</w:t>
      </w:r>
    </w:p>
    <w:p w14:paraId="1B3870C3" w14:textId="0A24A8E6" w:rsidR="00FC79D4" w:rsidRDefault="00FC79D4" w:rsidP="00FC79D4">
      <w:pPr>
        <w:pStyle w:val="ListParagraph"/>
        <w:numPr>
          <w:ilvl w:val="1"/>
          <w:numId w:val="27"/>
        </w:numPr>
        <w:spacing w:after="0"/>
        <w:rPr>
          <w:b/>
          <w:lang w:eastAsia="zh-CN"/>
        </w:rPr>
      </w:pPr>
      <w:r w:rsidRPr="0096438A">
        <w:rPr>
          <w:b/>
          <w:lang w:eastAsia="zh-CN"/>
        </w:rPr>
        <w:t>DFT-s-OFDM -13dBm/MHz is always limited by impairments</w:t>
      </w:r>
    </w:p>
    <w:p w14:paraId="61E41DE6" w14:textId="1240F17B" w:rsidR="009155A6" w:rsidRPr="0096438A" w:rsidRDefault="009155A6" w:rsidP="009155A6">
      <w:pPr>
        <w:pStyle w:val="ListParagraph"/>
        <w:numPr>
          <w:ilvl w:val="0"/>
          <w:numId w:val="27"/>
        </w:numPr>
        <w:spacing w:after="0"/>
        <w:rPr>
          <w:b/>
          <w:lang w:eastAsia="zh-CN"/>
        </w:rPr>
      </w:pPr>
      <w:r>
        <w:rPr>
          <w:b/>
          <w:lang w:eastAsia="zh-CN"/>
        </w:rPr>
        <w:lastRenderedPageBreak/>
        <w:t>In</w:t>
      </w:r>
      <w:r w:rsidR="00B64012">
        <w:rPr>
          <w:b/>
          <w:lang w:eastAsia="zh-CN"/>
        </w:rPr>
        <w:t>-</w:t>
      </w:r>
      <w:r>
        <w:rPr>
          <w:b/>
          <w:lang w:eastAsia="zh-CN"/>
        </w:rPr>
        <w:t xml:space="preserve">gap ACLR issues cannot be </w:t>
      </w:r>
      <w:r w:rsidR="00B64012">
        <w:rPr>
          <w:b/>
          <w:lang w:eastAsia="zh-CN"/>
        </w:rPr>
        <w:t>re</w:t>
      </w:r>
      <w:r>
        <w:rPr>
          <w:b/>
          <w:lang w:eastAsia="zh-CN"/>
        </w:rPr>
        <w:t xml:space="preserve">solved by back-off for 28dB </w:t>
      </w:r>
      <w:r w:rsidR="00B64012">
        <w:rPr>
          <w:b/>
          <w:lang w:eastAsia="zh-CN"/>
        </w:rPr>
        <w:t>i</w:t>
      </w:r>
      <w:r>
        <w:rPr>
          <w:b/>
          <w:lang w:eastAsia="zh-CN"/>
        </w:rPr>
        <w:t xml:space="preserve">mage leakage and still </w:t>
      </w:r>
      <w:r w:rsidR="00B64012">
        <w:rPr>
          <w:b/>
          <w:lang w:eastAsia="zh-CN"/>
        </w:rPr>
        <w:t>requires a</w:t>
      </w:r>
      <w:r>
        <w:rPr>
          <w:b/>
          <w:lang w:eastAsia="zh-CN"/>
        </w:rPr>
        <w:t xml:space="preserve"> higher back-off at 35dB leakage: the PA linearity</w:t>
      </w:r>
      <w:r w:rsidR="00B64012">
        <w:rPr>
          <w:b/>
          <w:lang w:eastAsia="zh-CN"/>
        </w:rPr>
        <w:t>-</w:t>
      </w:r>
      <w:r>
        <w:rPr>
          <w:b/>
          <w:lang w:eastAsia="zh-CN"/>
        </w:rPr>
        <w:t xml:space="preserve">induced leakage needs to reach 33.5dBc instead of 31dBc so that </w:t>
      </w:r>
      <w:r w:rsidR="00B64012">
        <w:rPr>
          <w:b/>
          <w:lang w:eastAsia="zh-CN"/>
        </w:rPr>
        <w:t xml:space="preserve">the </w:t>
      </w:r>
      <w:r>
        <w:rPr>
          <w:b/>
          <w:lang w:eastAsia="zh-CN"/>
        </w:rPr>
        <w:t>composite ACLR of image and non-linearity is 31dBc.</w:t>
      </w:r>
    </w:p>
    <w:p w14:paraId="3B7032BB" w14:textId="77777777" w:rsidR="00FC79D4" w:rsidRDefault="00FC79D4" w:rsidP="00FC79D4">
      <w:pPr>
        <w:spacing w:after="0"/>
        <w:rPr>
          <w:lang w:eastAsia="zh-CN"/>
        </w:rPr>
      </w:pPr>
    </w:p>
    <w:p w14:paraId="428C03E7" w14:textId="2DCF33D9" w:rsidR="009155A6" w:rsidRDefault="009155A6" w:rsidP="009155A6">
      <w:pPr>
        <w:spacing w:after="0"/>
        <w:jc w:val="both"/>
        <w:rPr>
          <w:lang w:eastAsia="zh-CN"/>
        </w:rPr>
      </w:pPr>
      <w:r>
        <w:rPr>
          <w:lang w:eastAsia="zh-CN"/>
        </w:rPr>
        <w:t xml:space="preserve">An illustration of </w:t>
      </w:r>
      <w:r w:rsidR="00B64012">
        <w:rPr>
          <w:lang w:eastAsia="zh-CN"/>
        </w:rPr>
        <w:t xml:space="preserve">an </w:t>
      </w:r>
      <w:r>
        <w:rPr>
          <w:lang w:eastAsia="zh-CN"/>
        </w:rPr>
        <w:t>in-gap ACLR issue is shown on Figure 1</w:t>
      </w:r>
      <w:r w:rsidR="00B64012">
        <w:rPr>
          <w:lang w:eastAsia="zh-CN"/>
        </w:rPr>
        <w:t xml:space="preserve"> (last case in Table 2)</w:t>
      </w:r>
      <w:r>
        <w:rPr>
          <w:lang w:eastAsia="zh-CN"/>
        </w:rPr>
        <w:t xml:space="preserve"> where the ACLR behavior versus Pout </w:t>
      </w:r>
      <w:r w:rsidR="00B64012">
        <w:rPr>
          <w:lang w:eastAsia="zh-CN"/>
        </w:rPr>
        <w:t xml:space="preserve">is </w:t>
      </w:r>
      <w:r w:rsidR="0071485A">
        <w:rPr>
          <w:lang w:eastAsia="zh-CN"/>
        </w:rPr>
        <w:t>for:</w:t>
      </w:r>
    </w:p>
    <w:p w14:paraId="5F0D0462" w14:textId="29A2743B" w:rsidR="0071485A" w:rsidRDefault="0071485A" w:rsidP="0071485A">
      <w:pPr>
        <w:pStyle w:val="ListParagraph"/>
        <w:numPr>
          <w:ilvl w:val="0"/>
          <w:numId w:val="29"/>
        </w:numPr>
        <w:spacing w:after="0"/>
        <w:jc w:val="both"/>
        <w:rPr>
          <w:lang w:eastAsia="zh-CN"/>
        </w:rPr>
      </w:pPr>
      <w:r>
        <w:rPr>
          <w:lang w:eastAsia="zh-CN"/>
        </w:rPr>
        <w:t>28dB Image for the light blue curve</w:t>
      </w:r>
    </w:p>
    <w:p w14:paraId="1DF280E5" w14:textId="72403F7A" w:rsidR="0071485A" w:rsidRDefault="0071485A" w:rsidP="0071485A">
      <w:pPr>
        <w:pStyle w:val="ListParagraph"/>
        <w:numPr>
          <w:ilvl w:val="0"/>
          <w:numId w:val="29"/>
        </w:numPr>
        <w:spacing w:after="0"/>
        <w:jc w:val="both"/>
        <w:rPr>
          <w:lang w:eastAsia="zh-CN"/>
        </w:rPr>
      </w:pPr>
      <w:r>
        <w:rPr>
          <w:lang w:eastAsia="zh-CN"/>
        </w:rPr>
        <w:t>35dB image for the dark blue curve</w:t>
      </w:r>
    </w:p>
    <w:p w14:paraId="56AEED41" w14:textId="158518F8" w:rsidR="0071485A" w:rsidRDefault="0071485A" w:rsidP="0071485A">
      <w:pPr>
        <w:pStyle w:val="ListParagraph"/>
        <w:numPr>
          <w:ilvl w:val="0"/>
          <w:numId w:val="29"/>
        </w:numPr>
        <w:spacing w:after="0"/>
        <w:jc w:val="both"/>
        <w:rPr>
          <w:lang w:eastAsia="zh-CN"/>
        </w:rPr>
      </w:pPr>
      <w:r>
        <w:rPr>
          <w:lang w:eastAsia="zh-CN"/>
        </w:rPr>
        <w:t>31dB limit for the dashed black curve</w:t>
      </w:r>
    </w:p>
    <w:p w14:paraId="3E35BA3A" w14:textId="77777777" w:rsidR="009155A6" w:rsidRDefault="009155A6" w:rsidP="009155A6">
      <w:pPr>
        <w:spacing w:after="0"/>
        <w:jc w:val="both"/>
        <w:rPr>
          <w:lang w:eastAsia="zh-CN"/>
        </w:rPr>
      </w:pPr>
    </w:p>
    <w:p w14:paraId="2A2BB077" w14:textId="77777777" w:rsidR="0071485A" w:rsidRDefault="009155A6" w:rsidP="0071485A">
      <w:pPr>
        <w:keepNext/>
        <w:spacing w:after="0"/>
        <w:jc w:val="center"/>
      </w:pPr>
      <w:r>
        <w:rPr>
          <w:noProof/>
        </w:rPr>
        <w:drawing>
          <wp:inline distT="0" distB="0" distL="0" distR="0" wp14:anchorId="42E8E354" wp14:editId="56B13F73">
            <wp:extent cx="5600700" cy="2450163"/>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01551" cy="2450535"/>
                    </a:xfrm>
                    <a:prstGeom prst="rect">
                      <a:avLst/>
                    </a:prstGeom>
                    <a:noFill/>
                  </pic:spPr>
                </pic:pic>
              </a:graphicData>
            </a:graphic>
          </wp:inline>
        </w:drawing>
      </w:r>
    </w:p>
    <w:p w14:paraId="2E3609BB" w14:textId="298E70FE" w:rsidR="009155A6" w:rsidRDefault="0071485A" w:rsidP="0071485A">
      <w:pPr>
        <w:pStyle w:val="Caption"/>
        <w:jc w:val="center"/>
      </w:pPr>
      <w:r>
        <w:t xml:space="preserve">Figure </w:t>
      </w:r>
      <w:fldSimple w:instr=" SEQ Figure \* ARABIC ">
        <w:r>
          <w:rPr>
            <w:noProof/>
          </w:rPr>
          <w:t>1</w:t>
        </w:r>
      </w:fldSimple>
      <w:r>
        <w:t>: ACLR behavior for in-gap issue at 28dB and 35dB image leakage</w:t>
      </w:r>
    </w:p>
    <w:p w14:paraId="31AF34EF" w14:textId="38B7D4C1" w:rsidR="0071485A" w:rsidRPr="0071485A" w:rsidRDefault="00B64012" w:rsidP="0071485A">
      <w:proofErr w:type="gramStart"/>
      <w:r>
        <w:t>N</w:t>
      </w:r>
      <w:r w:rsidR="0071485A">
        <w:t xml:space="preserve">oted that even at </w:t>
      </w:r>
      <w:r>
        <w:t xml:space="preserve">a </w:t>
      </w:r>
      <w:r w:rsidR="0071485A">
        <w:t xml:space="preserve">35dB image leakage, additional linearity and back-off are needed to reach the requirement and the margin </w:t>
      </w:r>
      <w:r>
        <w:t xml:space="preserve">remains </w:t>
      </w:r>
      <w:r w:rsidR="0071485A">
        <w:t>small</w:t>
      </w:r>
      <w:r>
        <w:t xml:space="preserve"> even at higher back-off.</w:t>
      </w:r>
      <w:proofErr w:type="gramEnd"/>
    </w:p>
    <w:p w14:paraId="1A138369" w14:textId="74D48E57" w:rsidR="00FC79D4" w:rsidRDefault="00FC79D4" w:rsidP="00FC79D4">
      <w:pPr>
        <w:spacing w:after="0"/>
        <w:rPr>
          <w:lang w:eastAsia="zh-CN"/>
        </w:rPr>
      </w:pPr>
      <w:r>
        <w:rPr>
          <w:lang w:eastAsia="zh-CN"/>
        </w:rPr>
        <w:t xml:space="preserve">Since Table 2 provides </w:t>
      </w:r>
      <w:r w:rsidR="00B64012">
        <w:rPr>
          <w:lang w:eastAsia="zh-CN"/>
        </w:rPr>
        <w:t>substantive</w:t>
      </w:r>
      <w:r>
        <w:rPr>
          <w:lang w:eastAsia="zh-CN"/>
        </w:rPr>
        <w:t xml:space="preserve"> information, </w:t>
      </w:r>
      <w:r w:rsidR="00B64012">
        <w:rPr>
          <w:lang w:eastAsia="zh-CN"/>
        </w:rPr>
        <w:t>the</w:t>
      </w:r>
      <w:r>
        <w:rPr>
          <w:lang w:eastAsia="zh-CN"/>
        </w:rPr>
        <w:t xml:space="preserve"> focus</w:t>
      </w:r>
      <w:r w:rsidR="00B64012">
        <w:rPr>
          <w:lang w:eastAsia="zh-CN"/>
        </w:rPr>
        <w:t xml:space="preserve"> is now</w:t>
      </w:r>
      <w:r>
        <w:rPr>
          <w:lang w:eastAsia="zh-CN"/>
        </w:rPr>
        <w:t xml:space="preserve"> on the CP-OFDM back-off needed </w:t>
      </w:r>
      <w:r w:rsidR="0096438A">
        <w:rPr>
          <w:lang w:eastAsia="zh-CN"/>
        </w:rPr>
        <w:t>for</w:t>
      </w:r>
      <w:r w:rsidR="00B64012">
        <w:rPr>
          <w:lang w:eastAsia="zh-CN"/>
        </w:rPr>
        <w:t xml:space="preserve"> the</w:t>
      </w:r>
      <w:r w:rsidR="0096438A">
        <w:rPr>
          <w:lang w:eastAsia="zh-CN"/>
        </w:rPr>
        <w:t xml:space="preserve"> 35dB carrier and image leakage</w:t>
      </w:r>
      <w:r w:rsidR="00B64012">
        <w:rPr>
          <w:lang w:eastAsia="zh-CN"/>
        </w:rPr>
        <w:t>,</w:t>
      </w:r>
      <w:r w:rsidR="0096438A">
        <w:rPr>
          <w:lang w:eastAsia="zh-CN"/>
        </w:rPr>
        <w:t xml:space="preserve"> </w:t>
      </w:r>
      <w:r>
        <w:rPr>
          <w:lang w:eastAsia="zh-CN"/>
        </w:rPr>
        <w:t xml:space="preserve">as this is what will drive the MPR requirement. This is </w:t>
      </w:r>
      <w:r w:rsidR="00B64012">
        <w:rPr>
          <w:lang w:eastAsia="zh-CN"/>
        </w:rPr>
        <w:t>shown</w:t>
      </w:r>
      <w:r>
        <w:rPr>
          <w:lang w:eastAsia="zh-CN"/>
        </w:rPr>
        <w:t xml:space="preserve"> in Table 3 for each</w:t>
      </w:r>
      <w:r w:rsidR="00B64012">
        <w:rPr>
          <w:lang w:eastAsia="zh-CN"/>
        </w:rPr>
        <w:t xml:space="preserve"> respective </w:t>
      </w:r>
      <w:r>
        <w:rPr>
          <w:lang w:eastAsia="zh-CN"/>
        </w:rPr>
        <w:t>architecture and impairment level</w:t>
      </w:r>
      <w:r w:rsidR="00B64012">
        <w:rPr>
          <w:lang w:eastAsia="zh-CN"/>
        </w:rPr>
        <w:t>,</w:t>
      </w:r>
      <w:r>
        <w:rPr>
          <w:lang w:eastAsia="zh-CN"/>
        </w:rPr>
        <w:t xml:space="preserve"> and </w:t>
      </w:r>
      <w:r w:rsidR="00B64012">
        <w:rPr>
          <w:lang w:eastAsia="zh-CN"/>
        </w:rPr>
        <w:t>provides a comparison</w:t>
      </w:r>
      <w:r>
        <w:rPr>
          <w:lang w:eastAsia="zh-CN"/>
        </w:rPr>
        <w:t xml:space="preserve"> between them and with the 2LO 2x26dBm </w:t>
      </w:r>
      <w:r w:rsidR="00B64012">
        <w:rPr>
          <w:lang w:eastAsia="zh-CN"/>
        </w:rPr>
        <w:t xml:space="preserve">from [3] </w:t>
      </w:r>
      <w:r>
        <w:rPr>
          <w:lang w:eastAsia="zh-CN"/>
        </w:rPr>
        <w:t>with similar allocations</w:t>
      </w:r>
      <w:r w:rsidR="00B64012">
        <w:rPr>
          <w:lang w:eastAsia="zh-CN"/>
        </w:rPr>
        <w:t>.</w:t>
      </w:r>
      <w:r w:rsidR="00A43D1F">
        <w:rPr>
          <w:lang w:eastAsia="zh-CN"/>
        </w:rPr>
        <w:t xml:space="preserve"> </w:t>
      </w:r>
    </w:p>
    <w:p w14:paraId="4ED76BA2" w14:textId="70E9B696" w:rsidR="00FC79D4" w:rsidRDefault="00FC79D4" w:rsidP="00FC79D4">
      <w:pPr>
        <w:pStyle w:val="Caption"/>
        <w:keepNext/>
        <w:jc w:val="center"/>
      </w:pPr>
      <w:r>
        <w:t xml:space="preserve">Table </w:t>
      </w:r>
      <w:fldSimple w:instr=" SEQ Table \* ARABIC ">
        <w:r>
          <w:rPr>
            <w:noProof/>
          </w:rPr>
          <w:t>3</w:t>
        </w:r>
      </w:fldSimple>
      <w:r>
        <w:t>: CP-OFDM back-off comparisons for 2LO 2x26dBm, 1LO 1TX 26dBm and 1Lo 2Tx 2x23dBm</w:t>
      </w:r>
      <w:r w:rsidR="0096438A">
        <w:t xml:space="preserve"> at 35dB carrier and image leakage</w:t>
      </w:r>
    </w:p>
    <w:p w14:paraId="3B28FBF6" w14:textId="4D9EA33E" w:rsidR="00AB1A34" w:rsidRDefault="00AB1A34" w:rsidP="00AB1A34">
      <w:pPr>
        <w:spacing w:after="0"/>
        <w:jc w:val="center"/>
        <w:rPr>
          <w:lang w:eastAsia="zh-CN"/>
        </w:rPr>
      </w:pPr>
      <w:r w:rsidRPr="00AB1A34">
        <w:rPr>
          <w:noProof/>
        </w:rPr>
        <w:drawing>
          <wp:inline distT="0" distB="0" distL="0" distR="0" wp14:anchorId="2CF18F9A" wp14:editId="46628BEB">
            <wp:extent cx="4274820" cy="23469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4820" cy="2346960"/>
                    </a:xfrm>
                    <a:prstGeom prst="rect">
                      <a:avLst/>
                    </a:prstGeom>
                    <a:noFill/>
                    <a:ln>
                      <a:noFill/>
                    </a:ln>
                  </pic:spPr>
                </pic:pic>
              </a:graphicData>
            </a:graphic>
          </wp:inline>
        </w:drawing>
      </w:r>
    </w:p>
    <w:p w14:paraId="6D3E6107" w14:textId="77777777" w:rsidR="00FC79D4" w:rsidRDefault="00FC79D4" w:rsidP="00AB1A34">
      <w:pPr>
        <w:spacing w:after="0"/>
        <w:jc w:val="center"/>
        <w:rPr>
          <w:lang w:eastAsia="zh-CN"/>
        </w:rPr>
      </w:pPr>
    </w:p>
    <w:p w14:paraId="3BCE8C35" w14:textId="339264F3" w:rsidR="00440BB3" w:rsidRPr="0096438A" w:rsidRDefault="00FC79D4" w:rsidP="0081741B">
      <w:pPr>
        <w:spacing w:after="0"/>
        <w:jc w:val="both"/>
        <w:rPr>
          <w:b/>
          <w:lang w:eastAsia="zh-CN"/>
        </w:rPr>
      </w:pPr>
      <w:r w:rsidRPr="0096438A">
        <w:rPr>
          <w:b/>
          <w:lang w:eastAsia="zh-CN"/>
        </w:rPr>
        <w:t>Observations:</w:t>
      </w:r>
    </w:p>
    <w:p w14:paraId="00E147FB" w14:textId="19658ECD" w:rsidR="008C0779" w:rsidRPr="0096438A" w:rsidRDefault="008C0779" w:rsidP="008C0779">
      <w:pPr>
        <w:pStyle w:val="ListParagraph"/>
        <w:numPr>
          <w:ilvl w:val="0"/>
          <w:numId w:val="28"/>
        </w:numPr>
        <w:spacing w:after="0"/>
        <w:jc w:val="both"/>
        <w:rPr>
          <w:b/>
          <w:lang w:eastAsia="zh-CN"/>
        </w:rPr>
      </w:pPr>
      <w:r w:rsidRPr="0096438A">
        <w:rPr>
          <w:b/>
          <w:lang w:eastAsia="zh-CN"/>
        </w:rPr>
        <w:t>For</w:t>
      </w:r>
      <w:r w:rsidR="00B64012">
        <w:rPr>
          <w:b/>
          <w:lang w:eastAsia="zh-CN"/>
        </w:rPr>
        <w:t xml:space="preserve"> the</w:t>
      </w:r>
      <w:r w:rsidRPr="0096438A">
        <w:rPr>
          <w:b/>
          <w:lang w:eastAsia="zh-CN"/>
        </w:rPr>
        <w:t xml:space="preserve"> -13dBm/MHz case, since the performance is mostly limited by the impairments:</w:t>
      </w:r>
    </w:p>
    <w:p w14:paraId="22CD95A2" w14:textId="3CAE8395" w:rsidR="008C0779" w:rsidRPr="0096438A" w:rsidRDefault="008C0779" w:rsidP="008C0779">
      <w:pPr>
        <w:pStyle w:val="ListParagraph"/>
        <w:numPr>
          <w:ilvl w:val="1"/>
          <w:numId w:val="28"/>
        </w:numPr>
        <w:spacing w:after="0"/>
        <w:jc w:val="both"/>
        <w:rPr>
          <w:b/>
          <w:lang w:eastAsia="zh-CN"/>
        </w:rPr>
      </w:pPr>
      <w:r w:rsidRPr="0096438A">
        <w:rPr>
          <w:b/>
          <w:lang w:eastAsia="zh-CN"/>
        </w:rPr>
        <w:t>Difference between the two 1LO cases and case 2LO are similar and are in the 3-5 dB range</w:t>
      </w:r>
    </w:p>
    <w:p w14:paraId="26F64256" w14:textId="4071C5CE" w:rsidR="008C0779" w:rsidRPr="00B64012" w:rsidRDefault="008C0779" w:rsidP="00B64012">
      <w:pPr>
        <w:pStyle w:val="ListParagraph"/>
        <w:numPr>
          <w:ilvl w:val="1"/>
          <w:numId w:val="28"/>
        </w:numPr>
        <w:spacing w:after="0"/>
        <w:jc w:val="both"/>
        <w:rPr>
          <w:b/>
          <w:lang w:eastAsia="zh-CN"/>
        </w:rPr>
      </w:pPr>
      <w:r w:rsidRPr="0096438A">
        <w:rPr>
          <w:b/>
          <w:lang w:eastAsia="zh-CN"/>
        </w:rPr>
        <w:t>Difference between 2TX 2x23dBm and 1Tx 26dBm can still be of the order of 1dB for cases where</w:t>
      </w:r>
      <w:r w:rsidR="00B64012">
        <w:rPr>
          <w:b/>
          <w:lang w:eastAsia="zh-CN"/>
        </w:rPr>
        <w:t xml:space="preserve"> the</w:t>
      </w:r>
      <w:r w:rsidRPr="0096438A">
        <w:rPr>
          <w:b/>
          <w:lang w:eastAsia="zh-CN"/>
        </w:rPr>
        <w:t xml:space="preserve"> back-off is dictated by</w:t>
      </w:r>
      <w:r w:rsidR="00B64012">
        <w:rPr>
          <w:b/>
          <w:lang w:eastAsia="zh-CN"/>
        </w:rPr>
        <w:t xml:space="preserve"> the</w:t>
      </w:r>
      <w:r w:rsidRPr="0096438A">
        <w:rPr>
          <w:b/>
          <w:lang w:eastAsia="zh-CN"/>
        </w:rPr>
        <w:t xml:space="preserve"> in-gap ACLR</w:t>
      </w:r>
      <w:r w:rsidR="00B64012">
        <w:rPr>
          <w:b/>
          <w:lang w:eastAsia="zh-CN"/>
        </w:rPr>
        <w:t>,</w:t>
      </w:r>
      <w:r w:rsidRPr="0096438A">
        <w:rPr>
          <w:b/>
          <w:lang w:eastAsia="zh-CN"/>
        </w:rPr>
        <w:t xml:space="preserve"> as the RIMD and lower linearity </w:t>
      </w:r>
      <w:r w:rsidR="00B64012">
        <w:rPr>
          <w:b/>
          <w:lang w:eastAsia="zh-CN"/>
        </w:rPr>
        <w:t>maintain an impact.</w:t>
      </w:r>
      <w:r w:rsidR="0096438A" w:rsidRPr="0096438A">
        <w:rPr>
          <w:b/>
          <w:lang w:eastAsia="zh-CN"/>
        </w:rPr>
        <w:t xml:space="preserve"> </w:t>
      </w:r>
    </w:p>
    <w:p w14:paraId="0ED6DF8B" w14:textId="67BE4C38" w:rsidR="008C0779" w:rsidRPr="0096438A" w:rsidRDefault="008C0779" w:rsidP="008C0779">
      <w:pPr>
        <w:pStyle w:val="ListParagraph"/>
        <w:numPr>
          <w:ilvl w:val="0"/>
          <w:numId w:val="28"/>
        </w:numPr>
        <w:spacing w:after="0"/>
        <w:jc w:val="both"/>
        <w:rPr>
          <w:b/>
          <w:lang w:eastAsia="zh-CN"/>
        </w:rPr>
      </w:pPr>
      <w:r w:rsidRPr="0096438A">
        <w:rPr>
          <w:b/>
          <w:lang w:eastAsia="zh-CN"/>
        </w:rPr>
        <w:t>For</w:t>
      </w:r>
      <w:r w:rsidR="00B64012">
        <w:rPr>
          <w:b/>
          <w:lang w:eastAsia="zh-CN"/>
        </w:rPr>
        <w:t xml:space="preserve"> the</w:t>
      </w:r>
      <w:r w:rsidRPr="0096438A">
        <w:rPr>
          <w:b/>
          <w:lang w:eastAsia="zh-CN"/>
        </w:rPr>
        <w:t xml:space="preserve"> -30 </w:t>
      </w:r>
      <w:proofErr w:type="spellStart"/>
      <w:r w:rsidRPr="0096438A">
        <w:rPr>
          <w:b/>
          <w:lang w:eastAsia="zh-CN"/>
        </w:rPr>
        <w:t>dBm</w:t>
      </w:r>
      <w:proofErr w:type="spellEnd"/>
      <w:r w:rsidRPr="0096438A">
        <w:rPr>
          <w:b/>
          <w:lang w:eastAsia="zh-CN"/>
        </w:rPr>
        <w:t>/MHz case, since the performance is independent of impairments</w:t>
      </w:r>
      <w:r w:rsidR="00B64012">
        <w:rPr>
          <w:b/>
          <w:lang w:eastAsia="zh-CN"/>
        </w:rPr>
        <w:t>,</w:t>
      </w:r>
      <w:r w:rsidRPr="0096438A">
        <w:rPr>
          <w:b/>
          <w:lang w:eastAsia="zh-CN"/>
        </w:rPr>
        <w:t xml:space="preserve"> other than for the in-gap ACLR cases:</w:t>
      </w:r>
    </w:p>
    <w:p w14:paraId="644A9D8D" w14:textId="1B964E38" w:rsidR="008C0779" w:rsidRPr="0096438A" w:rsidRDefault="008C0779" w:rsidP="008C0779">
      <w:pPr>
        <w:pStyle w:val="ListParagraph"/>
        <w:numPr>
          <w:ilvl w:val="1"/>
          <w:numId w:val="28"/>
        </w:numPr>
        <w:spacing w:after="0"/>
        <w:jc w:val="both"/>
        <w:rPr>
          <w:b/>
          <w:lang w:eastAsia="zh-CN"/>
        </w:rPr>
      </w:pPr>
      <w:r w:rsidRPr="0096438A">
        <w:rPr>
          <w:b/>
          <w:lang w:eastAsia="zh-CN"/>
        </w:rPr>
        <w:t xml:space="preserve">Difference between the two 1LO cases and </w:t>
      </w:r>
      <w:r w:rsidR="0096438A" w:rsidRPr="0096438A">
        <w:rPr>
          <w:b/>
          <w:lang w:eastAsia="zh-CN"/>
        </w:rPr>
        <w:t>case 2LO is:</w:t>
      </w:r>
    </w:p>
    <w:p w14:paraId="16793AD5" w14:textId="450E2EFD" w:rsidR="0096438A" w:rsidRPr="0096438A" w:rsidRDefault="0096438A" w:rsidP="0096438A">
      <w:pPr>
        <w:pStyle w:val="ListParagraph"/>
        <w:numPr>
          <w:ilvl w:val="2"/>
          <w:numId w:val="28"/>
        </w:numPr>
        <w:spacing w:after="0"/>
        <w:jc w:val="both"/>
        <w:rPr>
          <w:b/>
          <w:lang w:eastAsia="zh-CN"/>
        </w:rPr>
      </w:pPr>
      <w:r w:rsidRPr="0096438A">
        <w:rPr>
          <w:b/>
          <w:lang w:eastAsia="zh-CN"/>
        </w:rPr>
        <w:t>~3dB for</w:t>
      </w:r>
      <w:r w:rsidR="00B64012">
        <w:rPr>
          <w:b/>
          <w:lang w:eastAsia="zh-CN"/>
        </w:rPr>
        <w:t xml:space="preserve"> the</w:t>
      </w:r>
      <w:r w:rsidRPr="0096438A">
        <w:rPr>
          <w:b/>
          <w:lang w:eastAsia="zh-CN"/>
        </w:rPr>
        <w:t xml:space="preserve"> 1Tx 26dBm case</w:t>
      </w:r>
    </w:p>
    <w:p w14:paraId="7F57D3B6" w14:textId="4C2D7ADF" w:rsidR="0096438A" w:rsidRPr="0096438A" w:rsidRDefault="0096438A" w:rsidP="0096438A">
      <w:pPr>
        <w:pStyle w:val="ListParagraph"/>
        <w:numPr>
          <w:ilvl w:val="2"/>
          <w:numId w:val="28"/>
        </w:numPr>
        <w:spacing w:after="0"/>
        <w:jc w:val="both"/>
        <w:rPr>
          <w:b/>
          <w:lang w:eastAsia="zh-CN"/>
        </w:rPr>
      </w:pPr>
      <w:r w:rsidRPr="0096438A">
        <w:rPr>
          <w:b/>
          <w:lang w:eastAsia="zh-CN"/>
        </w:rPr>
        <w:t xml:space="preserve">~4dB for </w:t>
      </w:r>
      <w:r w:rsidR="00B64012">
        <w:rPr>
          <w:b/>
          <w:lang w:eastAsia="zh-CN"/>
        </w:rPr>
        <w:t xml:space="preserve">the </w:t>
      </w:r>
      <w:r w:rsidRPr="0096438A">
        <w:rPr>
          <w:b/>
          <w:lang w:eastAsia="zh-CN"/>
        </w:rPr>
        <w:t>2Tx 2x26dBm case</w:t>
      </w:r>
    </w:p>
    <w:p w14:paraId="0D1D2EA0" w14:textId="075C975B" w:rsidR="00FC79D4" w:rsidRPr="0096438A" w:rsidRDefault="0096438A" w:rsidP="0081741B">
      <w:pPr>
        <w:pStyle w:val="ListParagraph"/>
        <w:numPr>
          <w:ilvl w:val="1"/>
          <w:numId w:val="28"/>
        </w:numPr>
        <w:spacing w:after="0"/>
        <w:jc w:val="both"/>
        <w:rPr>
          <w:b/>
          <w:lang w:eastAsia="zh-CN"/>
        </w:rPr>
      </w:pPr>
      <w:r w:rsidRPr="0096438A">
        <w:rPr>
          <w:b/>
          <w:lang w:eastAsia="zh-CN"/>
        </w:rPr>
        <w:t>Difference between</w:t>
      </w:r>
      <w:r w:rsidR="00B64012">
        <w:rPr>
          <w:b/>
          <w:lang w:eastAsia="zh-CN"/>
        </w:rPr>
        <w:t xml:space="preserve"> the </w:t>
      </w:r>
      <w:r w:rsidRPr="0096438A">
        <w:rPr>
          <w:b/>
          <w:lang w:eastAsia="zh-CN"/>
        </w:rPr>
        <w:t xml:space="preserve">2TX 2x23dBm and 1Tx 26dBm case is </w:t>
      </w:r>
      <w:r w:rsidR="00B64012">
        <w:rPr>
          <w:b/>
          <w:lang w:eastAsia="zh-CN"/>
        </w:rPr>
        <w:t>approximately</w:t>
      </w:r>
      <w:r w:rsidRPr="0096438A">
        <w:rPr>
          <w:b/>
          <w:lang w:eastAsia="zh-CN"/>
        </w:rPr>
        <w:t xml:space="preserve"> 1dB for cases that are not limited by </w:t>
      </w:r>
      <w:r w:rsidR="00B64012">
        <w:rPr>
          <w:b/>
          <w:lang w:eastAsia="zh-CN"/>
        </w:rPr>
        <w:t xml:space="preserve">the </w:t>
      </w:r>
      <w:r w:rsidRPr="0096438A">
        <w:rPr>
          <w:b/>
          <w:lang w:eastAsia="zh-CN"/>
        </w:rPr>
        <w:t>in-gap ACLR issue.</w:t>
      </w:r>
    </w:p>
    <w:p w14:paraId="12379A4B" w14:textId="77777777" w:rsidR="00FC79D4" w:rsidRDefault="00FC79D4" w:rsidP="0081741B">
      <w:pPr>
        <w:spacing w:after="0"/>
        <w:jc w:val="both"/>
        <w:rPr>
          <w:lang w:eastAsia="zh-CN"/>
        </w:rPr>
      </w:pPr>
    </w:p>
    <w:p w14:paraId="7A26E4D1" w14:textId="54E6CAEA" w:rsidR="00FC79D4" w:rsidRPr="005367A5" w:rsidRDefault="00FC79D4" w:rsidP="0081741B">
      <w:pPr>
        <w:spacing w:after="0"/>
        <w:jc w:val="both"/>
        <w:rPr>
          <w:lang w:eastAsia="zh-CN"/>
        </w:rPr>
      </w:pPr>
      <w:r>
        <w:rPr>
          <w:lang w:eastAsia="zh-CN"/>
        </w:rPr>
        <w:t>Disclaimer: for a complete analysis</w:t>
      </w:r>
      <w:r w:rsidR="00B64012">
        <w:rPr>
          <w:lang w:eastAsia="zh-CN"/>
        </w:rPr>
        <w:t>,</w:t>
      </w:r>
      <w:r>
        <w:rPr>
          <w:lang w:eastAsia="zh-CN"/>
        </w:rPr>
        <w:t xml:space="preserve"> the full set of waveforms should be verified and </w:t>
      </w:r>
      <w:r w:rsidR="00B64012">
        <w:rPr>
          <w:lang w:eastAsia="zh-CN"/>
        </w:rPr>
        <w:t xml:space="preserve">the </w:t>
      </w:r>
      <w:r>
        <w:rPr>
          <w:lang w:eastAsia="zh-CN"/>
        </w:rPr>
        <w:t xml:space="preserve">2LO measurements </w:t>
      </w:r>
      <w:r w:rsidR="00B64012">
        <w:rPr>
          <w:lang w:eastAsia="zh-CN"/>
        </w:rPr>
        <w:t xml:space="preserve">should be obtained using the </w:t>
      </w:r>
      <w:r>
        <w:rPr>
          <w:lang w:eastAsia="zh-CN"/>
        </w:rPr>
        <w:t>same conditions</w:t>
      </w:r>
      <w:r w:rsidR="00B20088">
        <w:rPr>
          <w:lang w:eastAsia="zh-CN"/>
        </w:rPr>
        <w:t xml:space="preserve">, </w:t>
      </w:r>
      <w:r>
        <w:rPr>
          <w:lang w:eastAsia="zh-CN"/>
        </w:rPr>
        <w:t>and measurements for 1LO cases with 35dB carrier and image leakage</w:t>
      </w:r>
      <w:r w:rsidR="00B20088" w:rsidRPr="00B20088">
        <w:rPr>
          <w:lang w:eastAsia="zh-CN"/>
        </w:rPr>
        <w:t xml:space="preserve"> </w:t>
      </w:r>
      <w:r w:rsidR="00B20088">
        <w:rPr>
          <w:lang w:eastAsia="zh-CN"/>
        </w:rPr>
        <w:t>provided</w:t>
      </w:r>
      <w:r>
        <w:rPr>
          <w:lang w:eastAsia="zh-CN"/>
        </w:rPr>
        <w:t xml:space="preserve">. This </w:t>
      </w:r>
      <w:r w:rsidR="00B20088">
        <w:rPr>
          <w:lang w:eastAsia="zh-CN"/>
        </w:rPr>
        <w:t>task is beyond the scope of</w:t>
      </w:r>
      <w:r>
        <w:rPr>
          <w:lang w:eastAsia="zh-CN"/>
        </w:rPr>
        <w:t xml:space="preserve"> this meeting </w:t>
      </w:r>
      <w:r w:rsidR="00B20088">
        <w:rPr>
          <w:lang w:eastAsia="zh-CN"/>
        </w:rPr>
        <w:t>as it would</w:t>
      </w:r>
      <w:r>
        <w:rPr>
          <w:lang w:eastAsia="zh-CN"/>
        </w:rPr>
        <w:t xml:space="preserve"> require more than the </w:t>
      </w:r>
      <w:r w:rsidR="00B20088">
        <w:rPr>
          <w:lang w:eastAsia="zh-CN"/>
        </w:rPr>
        <w:t>five</w:t>
      </w:r>
      <w:r>
        <w:rPr>
          <w:lang w:eastAsia="zh-CN"/>
        </w:rPr>
        <w:t xml:space="preserve"> days of measurements already taken.</w:t>
      </w:r>
      <w:r w:rsidR="008C0779">
        <w:rPr>
          <w:lang w:eastAsia="zh-CN"/>
        </w:rPr>
        <w:t xml:space="preserve"> Nevertheless</w:t>
      </w:r>
      <w:r w:rsidR="00B20088">
        <w:rPr>
          <w:lang w:eastAsia="zh-CN"/>
        </w:rPr>
        <w:t>,</w:t>
      </w:r>
      <w:r w:rsidR="008C0779">
        <w:rPr>
          <w:lang w:eastAsia="zh-CN"/>
        </w:rPr>
        <w:t xml:space="preserve"> the available analysis provides </w:t>
      </w:r>
      <w:r w:rsidR="00B20088">
        <w:rPr>
          <w:lang w:eastAsia="zh-CN"/>
        </w:rPr>
        <w:t>sufficient insight</w:t>
      </w:r>
      <w:r w:rsidR="008C0779">
        <w:rPr>
          <w:lang w:eastAsia="zh-CN"/>
        </w:rPr>
        <w:t xml:space="preserve"> </w:t>
      </w:r>
      <w:r w:rsidR="00B20088">
        <w:rPr>
          <w:lang w:eastAsia="zh-CN"/>
        </w:rPr>
        <w:t>into</w:t>
      </w:r>
      <w:r w:rsidR="008C0779">
        <w:rPr>
          <w:lang w:eastAsia="zh-CN"/>
        </w:rPr>
        <w:t xml:space="preserve"> the impairment and PA forward IMD impact to the 1LO vs 2LO architecture and of PA RIMD/linearity impact of 1LO 1Tx vs 1LO 2TX cases.</w:t>
      </w:r>
    </w:p>
    <w:p w14:paraId="27D09CB3" w14:textId="2AF044E1" w:rsidR="00AD2361" w:rsidRPr="005D70A6" w:rsidRDefault="00AD2361" w:rsidP="00AD2361">
      <w:pPr>
        <w:pStyle w:val="Heading2"/>
        <w:spacing w:after="240"/>
        <w:rPr>
          <w:lang w:eastAsia="zh-CN"/>
        </w:rPr>
      </w:pPr>
      <w:r>
        <w:rPr>
          <w:lang w:eastAsia="zh-CN"/>
        </w:rPr>
        <w:t>Transceiver impairments for 1LO architectures</w:t>
      </w:r>
    </w:p>
    <w:p w14:paraId="09185653" w14:textId="20A65E56" w:rsidR="00AD2361" w:rsidRDefault="00832E68" w:rsidP="00AD2361">
      <w:pPr>
        <w:spacing w:after="0"/>
        <w:jc w:val="both"/>
        <w:rPr>
          <w:lang w:eastAsia="zh-CN"/>
        </w:rPr>
      </w:pPr>
      <w:r>
        <w:rPr>
          <w:lang w:eastAsia="zh-CN"/>
        </w:rPr>
        <w:t xml:space="preserve">With </w:t>
      </w:r>
      <w:r w:rsidR="00B20088">
        <w:rPr>
          <w:lang w:eastAsia="zh-CN"/>
        </w:rPr>
        <w:t>a</w:t>
      </w:r>
      <w:r>
        <w:rPr>
          <w:lang w:eastAsia="zh-CN"/>
        </w:rPr>
        <w:t xml:space="preserve"> gap bandwidth restriction of less </w:t>
      </w:r>
      <w:r w:rsidR="00B20088">
        <w:rPr>
          <w:lang w:eastAsia="zh-CN"/>
        </w:rPr>
        <w:t xml:space="preserve">than </w:t>
      </w:r>
      <w:r>
        <w:rPr>
          <w:lang w:eastAsia="zh-CN"/>
        </w:rPr>
        <w:t>or equal</w:t>
      </w:r>
      <w:r w:rsidR="00B20088">
        <w:rPr>
          <w:lang w:eastAsia="zh-CN"/>
        </w:rPr>
        <w:t xml:space="preserve"> to</w:t>
      </w:r>
      <w:r>
        <w:rPr>
          <w:lang w:eastAsia="zh-CN"/>
        </w:rPr>
        <w:t xml:space="preserve"> aggregated bandwidth</w:t>
      </w:r>
      <w:r w:rsidR="00B20088">
        <w:rPr>
          <w:lang w:eastAsia="zh-CN"/>
        </w:rPr>
        <w:t>,</w:t>
      </w:r>
      <w:r>
        <w:rPr>
          <w:lang w:eastAsia="zh-CN"/>
        </w:rPr>
        <w:t xml:space="preserve"> the in-gap SEM requirement is -13dBm/MHz and ACLR applies for a CC if the gap bandwidth is equal</w:t>
      </w:r>
      <w:r w:rsidR="00B20088">
        <w:rPr>
          <w:lang w:eastAsia="zh-CN"/>
        </w:rPr>
        <w:t xml:space="preserve"> to</w:t>
      </w:r>
      <w:r>
        <w:rPr>
          <w:lang w:eastAsia="zh-CN"/>
        </w:rPr>
        <w:t xml:space="preserve"> or larger than the CC bandwidth.</w:t>
      </w:r>
    </w:p>
    <w:p w14:paraId="4583A5EA" w14:textId="77777777" w:rsidR="00832E68" w:rsidRDefault="00832E68" w:rsidP="00AD2361">
      <w:pPr>
        <w:spacing w:after="0"/>
        <w:jc w:val="both"/>
        <w:rPr>
          <w:lang w:eastAsia="zh-CN"/>
        </w:rPr>
      </w:pPr>
    </w:p>
    <w:p w14:paraId="6680D9F9" w14:textId="5F5C6A18" w:rsidR="00832E68" w:rsidRDefault="00832E68" w:rsidP="00AD2361">
      <w:pPr>
        <w:spacing w:after="0"/>
        <w:jc w:val="both"/>
        <w:rPr>
          <w:lang w:eastAsia="zh-CN"/>
        </w:rPr>
      </w:pPr>
      <w:r>
        <w:rPr>
          <w:lang w:eastAsia="zh-CN"/>
        </w:rPr>
        <w:t xml:space="preserve">With </w:t>
      </w:r>
      <w:r w:rsidR="00B20088">
        <w:rPr>
          <w:lang w:eastAsia="zh-CN"/>
        </w:rPr>
        <w:t xml:space="preserve">a </w:t>
      </w:r>
      <w:r>
        <w:rPr>
          <w:lang w:eastAsia="zh-CN"/>
        </w:rPr>
        <w:t xml:space="preserve">26dBm </w:t>
      </w:r>
      <w:r w:rsidR="00B20088">
        <w:rPr>
          <w:lang w:eastAsia="zh-CN"/>
        </w:rPr>
        <w:t>P</w:t>
      </w:r>
      <w:r>
        <w:rPr>
          <w:lang w:eastAsia="zh-CN"/>
        </w:rPr>
        <w:t>out and 28dB carrier</w:t>
      </w:r>
      <w:r w:rsidR="001A3EA3">
        <w:rPr>
          <w:lang w:eastAsia="zh-CN"/>
        </w:rPr>
        <w:t xml:space="preserve"> and image </w:t>
      </w:r>
      <w:r w:rsidR="00B20088">
        <w:rPr>
          <w:lang w:eastAsia="zh-CN"/>
        </w:rPr>
        <w:t>leakage,</w:t>
      </w:r>
      <w:r w:rsidR="001A3EA3">
        <w:rPr>
          <w:lang w:eastAsia="zh-CN"/>
        </w:rPr>
        <w:t xml:space="preserve"> and a 1RB allocation with image falling in gap</w:t>
      </w:r>
      <w:r>
        <w:rPr>
          <w:lang w:eastAsia="zh-CN"/>
        </w:rPr>
        <w:t>:</w:t>
      </w:r>
    </w:p>
    <w:p w14:paraId="062ACBDE" w14:textId="1273F121" w:rsidR="00DF0B62" w:rsidRDefault="00832E68" w:rsidP="001A3EA3">
      <w:pPr>
        <w:pStyle w:val="ListParagraph"/>
        <w:numPr>
          <w:ilvl w:val="0"/>
          <w:numId w:val="24"/>
        </w:numPr>
        <w:spacing w:after="0"/>
        <w:jc w:val="both"/>
        <w:rPr>
          <w:lang w:eastAsia="zh-CN"/>
        </w:rPr>
      </w:pPr>
      <w:r>
        <w:rPr>
          <w:lang w:eastAsia="zh-CN"/>
        </w:rPr>
        <w:t>-13dBm/MHz in</w:t>
      </w:r>
      <w:r w:rsidR="00B20088">
        <w:rPr>
          <w:lang w:eastAsia="zh-CN"/>
        </w:rPr>
        <w:t>-</w:t>
      </w:r>
      <w:r>
        <w:rPr>
          <w:lang w:eastAsia="zh-CN"/>
        </w:rPr>
        <w:t xml:space="preserve">gap </w:t>
      </w:r>
      <w:r w:rsidR="001A3EA3">
        <w:rPr>
          <w:lang w:eastAsia="zh-CN"/>
        </w:rPr>
        <w:t xml:space="preserve">SEM </w:t>
      </w:r>
      <w:r>
        <w:rPr>
          <w:lang w:eastAsia="zh-CN"/>
        </w:rPr>
        <w:t>can be failed by 11dB</w:t>
      </w:r>
      <w:r w:rsidR="00DF0B62">
        <w:rPr>
          <w:lang w:eastAsia="zh-CN"/>
        </w:rPr>
        <w:t>:</w:t>
      </w:r>
    </w:p>
    <w:p w14:paraId="23BD787C" w14:textId="77986742" w:rsidR="00DF0B62" w:rsidRDefault="00DF0B62" w:rsidP="00DF0B62">
      <w:pPr>
        <w:pStyle w:val="ListParagraph"/>
        <w:numPr>
          <w:ilvl w:val="1"/>
          <w:numId w:val="24"/>
        </w:numPr>
        <w:spacing w:after="0"/>
        <w:jc w:val="both"/>
        <w:rPr>
          <w:lang w:eastAsia="zh-CN"/>
        </w:rPr>
      </w:pPr>
      <w:r>
        <w:rPr>
          <w:lang w:eastAsia="zh-CN"/>
        </w:rPr>
        <w:t>T</w:t>
      </w:r>
      <w:r w:rsidR="00832E68">
        <w:rPr>
          <w:lang w:eastAsia="zh-CN"/>
        </w:rPr>
        <w:t>his means that a 39dB leakage would be needed to reach max power</w:t>
      </w:r>
      <w:r w:rsidR="001A3EA3">
        <w:rPr>
          <w:lang w:eastAsia="zh-CN"/>
        </w:rPr>
        <w:t xml:space="preserve"> and </w:t>
      </w:r>
      <w:r w:rsidR="00B20088">
        <w:rPr>
          <w:lang w:eastAsia="zh-CN"/>
        </w:rPr>
        <w:t xml:space="preserve">an </w:t>
      </w:r>
      <w:r w:rsidR="001A3EA3">
        <w:rPr>
          <w:lang w:eastAsia="zh-CN"/>
        </w:rPr>
        <w:t>absolute level maintained throughout the power control range for carrier leakage and throughout th</w:t>
      </w:r>
      <w:r>
        <w:rPr>
          <w:lang w:eastAsia="zh-CN"/>
        </w:rPr>
        <w:t xml:space="preserve">e relative ACLR range for </w:t>
      </w:r>
      <w:r w:rsidR="00B20088">
        <w:rPr>
          <w:lang w:eastAsia="zh-CN"/>
        </w:rPr>
        <w:t xml:space="preserve">the </w:t>
      </w:r>
      <w:r>
        <w:rPr>
          <w:lang w:eastAsia="zh-CN"/>
        </w:rPr>
        <w:t>image.</w:t>
      </w:r>
    </w:p>
    <w:p w14:paraId="447BB1B4" w14:textId="187B114B" w:rsidR="00832E68" w:rsidRDefault="00DF0B62" w:rsidP="00DF0B62">
      <w:pPr>
        <w:pStyle w:val="ListParagraph"/>
        <w:numPr>
          <w:ilvl w:val="1"/>
          <w:numId w:val="24"/>
        </w:numPr>
        <w:spacing w:after="0"/>
        <w:jc w:val="both"/>
        <w:rPr>
          <w:lang w:eastAsia="zh-CN"/>
        </w:rPr>
      </w:pPr>
      <w:r>
        <w:rPr>
          <w:lang w:eastAsia="zh-CN"/>
        </w:rPr>
        <w:t xml:space="preserve">This is a </w:t>
      </w:r>
      <w:r w:rsidR="00B20088">
        <w:rPr>
          <w:lang w:eastAsia="zh-CN"/>
        </w:rPr>
        <w:t>risk</w:t>
      </w:r>
      <w:r>
        <w:rPr>
          <w:lang w:eastAsia="zh-CN"/>
        </w:rPr>
        <w:t>, even compared to the 35dB assumption used for 256QAM support.</w:t>
      </w:r>
    </w:p>
    <w:p w14:paraId="3C1FDA7D" w14:textId="5E00054A" w:rsidR="00832E68" w:rsidRDefault="001A3EA3" w:rsidP="00832E68">
      <w:pPr>
        <w:pStyle w:val="ListParagraph"/>
        <w:numPr>
          <w:ilvl w:val="0"/>
          <w:numId w:val="24"/>
        </w:numPr>
        <w:spacing w:after="0"/>
        <w:jc w:val="both"/>
        <w:rPr>
          <w:lang w:eastAsia="zh-CN"/>
        </w:rPr>
      </w:pPr>
      <w:r>
        <w:rPr>
          <w:lang w:eastAsia="zh-CN"/>
        </w:rPr>
        <w:t>I</w:t>
      </w:r>
      <w:r w:rsidR="00832E68">
        <w:rPr>
          <w:lang w:eastAsia="zh-CN"/>
        </w:rPr>
        <w:t xml:space="preserve">f </w:t>
      </w:r>
      <w:r w:rsidR="00B20088">
        <w:rPr>
          <w:lang w:eastAsia="zh-CN"/>
        </w:rPr>
        <w:t>wider</w:t>
      </w:r>
      <w:r w:rsidR="00832E68">
        <w:rPr>
          <w:lang w:eastAsia="zh-CN"/>
        </w:rPr>
        <w:t xml:space="preserve"> gaps are allowed</w:t>
      </w:r>
      <w:r>
        <w:rPr>
          <w:lang w:eastAsia="zh-CN"/>
        </w:rPr>
        <w:t>,</w:t>
      </w:r>
      <w:r w:rsidR="00832E68">
        <w:rPr>
          <w:lang w:eastAsia="zh-CN"/>
        </w:rPr>
        <w:t xml:space="preserve"> then -30dBm/MHz may apply</w:t>
      </w:r>
      <w:r w:rsidR="00B20088">
        <w:rPr>
          <w:lang w:eastAsia="zh-CN"/>
        </w:rPr>
        <w:t>, but</w:t>
      </w:r>
      <w:r w:rsidR="00832E68">
        <w:rPr>
          <w:lang w:eastAsia="zh-CN"/>
        </w:rPr>
        <w:t xml:space="preserve"> then an unreachable 56dB leakage is required</w:t>
      </w:r>
      <w:r w:rsidR="00DF0B62">
        <w:rPr>
          <w:lang w:eastAsia="zh-CN"/>
        </w:rPr>
        <w:t>.</w:t>
      </w:r>
    </w:p>
    <w:p w14:paraId="073494E7" w14:textId="480EDFB5" w:rsidR="00DF0B62" w:rsidRDefault="001A3EA3" w:rsidP="00832E68">
      <w:pPr>
        <w:pStyle w:val="ListParagraph"/>
        <w:numPr>
          <w:ilvl w:val="0"/>
          <w:numId w:val="24"/>
        </w:numPr>
        <w:spacing w:after="0"/>
        <w:jc w:val="both"/>
        <w:rPr>
          <w:lang w:eastAsia="zh-CN"/>
        </w:rPr>
      </w:pPr>
      <w:r>
        <w:rPr>
          <w:lang w:eastAsia="zh-CN"/>
        </w:rPr>
        <w:t xml:space="preserve">When </w:t>
      </w:r>
      <w:r w:rsidR="00B20088">
        <w:rPr>
          <w:lang w:eastAsia="zh-CN"/>
        </w:rPr>
        <w:t xml:space="preserve">one </w:t>
      </w:r>
      <w:r>
        <w:rPr>
          <w:lang w:eastAsia="zh-CN"/>
        </w:rPr>
        <w:t xml:space="preserve">CC </w:t>
      </w:r>
      <w:r w:rsidR="00B20088">
        <w:rPr>
          <w:lang w:eastAsia="zh-CN"/>
        </w:rPr>
        <w:t>i</w:t>
      </w:r>
      <w:r>
        <w:rPr>
          <w:lang w:eastAsia="zh-CN"/>
        </w:rPr>
        <w:t xml:space="preserve">mage fully falls in the </w:t>
      </w:r>
      <w:r w:rsidR="00B20088">
        <w:rPr>
          <w:lang w:eastAsia="zh-CN"/>
        </w:rPr>
        <w:t xml:space="preserve">other </w:t>
      </w:r>
      <w:r>
        <w:rPr>
          <w:lang w:eastAsia="zh-CN"/>
        </w:rPr>
        <w:t>CC in gap ACLR region</w:t>
      </w:r>
      <w:r w:rsidR="00B20088">
        <w:rPr>
          <w:lang w:eastAsia="zh-CN"/>
        </w:rPr>
        <w:t>,</w:t>
      </w:r>
      <w:r>
        <w:rPr>
          <w:lang w:eastAsia="zh-CN"/>
        </w:rPr>
        <w:t xml:space="preserve"> then </w:t>
      </w:r>
      <w:r w:rsidR="00B20088">
        <w:rPr>
          <w:lang w:eastAsia="zh-CN"/>
        </w:rPr>
        <w:t xml:space="preserve">the </w:t>
      </w:r>
      <w:r>
        <w:rPr>
          <w:lang w:eastAsia="zh-CN"/>
        </w:rPr>
        <w:t xml:space="preserve">worst case ACLR </w:t>
      </w:r>
      <w:r w:rsidR="00B20088">
        <w:rPr>
          <w:lang w:eastAsia="zh-CN"/>
        </w:rPr>
        <w:t>cannot exceed</w:t>
      </w:r>
      <w:r>
        <w:rPr>
          <w:lang w:eastAsia="zh-CN"/>
        </w:rPr>
        <w:t xml:space="preserve"> 28dB. </w:t>
      </w:r>
    </w:p>
    <w:p w14:paraId="2A727FF9" w14:textId="55E3AD8E" w:rsidR="001A3EA3" w:rsidRDefault="001A3EA3" w:rsidP="00DF0B62">
      <w:pPr>
        <w:pStyle w:val="ListParagraph"/>
        <w:numPr>
          <w:ilvl w:val="1"/>
          <w:numId w:val="24"/>
        </w:numPr>
        <w:spacing w:after="0"/>
        <w:jc w:val="both"/>
        <w:rPr>
          <w:lang w:eastAsia="zh-CN"/>
        </w:rPr>
      </w:pPr>
      <w:r>
        <w:rPr>
          <w:lang w:eastAsia="zh-CN"/>
        </w:rPr>
        <w:t xml:space="preserve">In order not to affect MPR due to ACLR, </w:t>
      </w:r>
      <w:r w:rsidR="00B20088">
        <w:rPr>
          <w:lang w:eastAsia="zh-CN"/>
        </w:rPr>
        <w:t xml:space="preserve">the </w:t>
      </w:r>
      <w:r>
        <w:rPr>
          <w:lang w:eastAsia="zh-CN"/>
        </w:rPr>
        <w:t xml:space="preserve">image </w:t>
      </w:r>
      <w:r w:rsidR="00B20088">
        <w:rPr>
          <w:lang w:eastAsia="zh-CN"/>
        </w:rPr>
        <w:t>must</w:t>
      </w:r>
      <w:r>
        <w:rPr>
          <w:lang w:eastAsia="zh-CN"/>
        </w:rPr>
        <w:t xml:space="preserve"> be 10dB below the 31dB ACLR at 41dB leakage</w:t>
      </w:r>
      <w:r w:rsidR="00B20088">
        <w:rPr>
          <w:lang w:eastAsia="zh-CN"/>
        </w:rPr>
        <w:t>,</w:t>
      </w:r>
      <w:r>
        <w:rPr>
          <w:lang w:eastAsia="zh-CN"/>
        </w:rPr>
        <w:t xml:space="preserve"> and maintained throughout the back-off range.</w:t>
      </w:r>
    </w:p>
    <w:p w14:paraId="5889B946" w14:textId="5814E44C" w:rsidR="00DF0B62" w:rsidRDefault="00B20088" w:rsidP="00DF0B62">
      <w:pPr>
        <w:pStyle w:val="ListParagraph"/>
        <w:numPr>
          <w:ilvl w:val="1"/>
          <w:numId w:val="24"/>
        </w:numPr>
        <w:spacing w:after="0"/>
        <w:jc w:val="both"/>
        <w:rPr>
          <w:lang w:eastAsia="zh-CN"/>
        </w:rPr>
      </w:pPr>
      <w:proofErr w:type="spellStart"/>
      <w:r>
        <w:rPr>
          <w:lang w:eastAsia="zh-CN"/>
        </w:rPr>
        <w:t>T</w:t>
      </w:r>
      <w:r w:rsidR="00DF0B62">
        <w:rPr>
          <w:lang w:eastAsia="zh-CN"/>
        </w:rPr>
        <w:t>this</w:t>
      </w:r>
      <w:proofErr w:type="spellEnd"/>
      <w:r w:rsidR="00DF0B62">
        <w:rPr>
          <w:lang w:eastAsia="zh-CN"/>
        </w:rPr>
        <w:t xml:space="preserve"> is a stretch compared to the 35dB assumption used for 256QAM support.</w:t>
      </w:r>
    </w:p>
    <w:p w14:paraId="026F9FD9" w14:textId="77777777" w:rsidR="001A3EA3" w:rsidRDefault="001A3EA3" w:rsidP="001A3EA3">
      <w:pPr>
        <w:spacing w:after="0"/>
        <w:jc w:val="both"/>
        <w:rPr>
          <w:lang w:eastAsia="zh-CN"/>
        </w:rPr>
      </w:pPr>
    </w:p>
    <w:p w14:paraId="2B88413F" w14:textId="58000C59" w:rsidR="00DF0B62" w:rsidRDefault="001A3EA3" w:rsidP="001A3EA3">
      <w:pPr>
        <w:spacing w:after="0"/>
        <w:jc w:val="both"/>
        <w:rPr>
          <w:lang w:eastAsia="zh-CN"/>
        </w:rPr>
      </w:pPr>
      <w:r>
        <w:rPr>
          <w:lang w:eastAsia="zh-CN"/>
        </w:rPr>
        <w:t>From the above</w:t>
      </w:r>
      <w:r w:rsidR="00B20088">
        <w:rPr>
          <w:lang w:eastAsia="zh-CN"/>
        </w:rPr>
        <w:t xml:space="preserve"> calculations and observations,</w:t>
      </w:r>
      <w:r>
        <w:rPr>
          <w:lang w:eastAsia="zh-CN"/>
        </w:rPr>
        <w:t xml:space="preserve"> and as already discussed in previous meetings, gaps larger than aggregated bandwidth are not practical. </w:t>
      </w:r>
    </w:p>
    <w:p w14:paraId="05136050" w14:textId="77777777" w:rsidR="00DF0B62" w:rsidRDefault="00DF0B62" w:rsidP="001A3EA3">
      <w:pPr>
        <w:spacing w:after="0"/>
        <w:jc w:val="both"/>
        <w:rPr>
          <w:lang w:eastAsia="zh-CN"/>
        </w:rPr>
      </w:pPr>
    </w:p>
    <w:p w14:paraId="704F3FE3" w14:textId="0103BDA4" w:rsidR="001A3EA3" w:rsidRDefault="001A3EA3" w:rsidP="001A3EA3">
      <w:pPr>
        <w:spacing w:after="0"/>
        <w:jc w:val="both"/>
        <w:rPr>
          <w:lang w:eastAsia="zh-CN"/>
        </w:rPr>
      </w:pPr>
      <w:r>
        <w:rPr>
          <w:lang w:eastAsia="zh-CN"/>
        </w:rPr>
        <w:t xml:space="preserve">Furthermore, for carrier </w:t>
      </w:r>
      <w:r w:rsidR="00DF0B62">
        <w:rPr>
          <w:lang w:eastAsia="zh-CN"/>
        </w:rPr>
        <w:t xml:space="preserve">and image leakage, the key is not necessarily that </w:t>
      </w:r>
      <w:proofErr w:type="spellStart"/>
      <w:r w:rsidR="00B20088">
        <w:rPr>
          <w:lang w:eastAsia="zh-CN"/>
        </w:rPr>
        <w:t>the</w:t>
      </w:r>
      <w:proofErr w:type="spellEnd"/>
      <w:r w:rsidR="00B20088">
        <w:rPr>
          <w:lang w:eastAsia="zh-CN"/>
        </w:rPr>
        <w:t xml:space="preserve"> leakage</w:t>
      </w:r>
      <w:r w:rsidR="00DF0B62">
        <w:rPr>
          <w:lang w:eastAsia="zh-CN"/>
        </w:rPr>
        <w:t xml:space="preserve"> </w:t>
      </w:r>
      <w:r w:rsidR="00B20088">
        <w:rPr>
          <w:lang w:eastAsia="zh-CN"/>
        </w:rPr>
        <w:t>is</w:t>
      </w:r>
      <w:r w:rsidR="00DF0B62">
        <w:rPr>
          <w:lang w:eastAsia="zh-CN"/>
        </w:rPr>
        <w:t xml:space="preserve"> dimensioned to meet all requirements at </w:t>
      </w:r>
      <w:proofErr w:type="spellStart"/>
      <w:r w:rsidR="00DF0B62">
        <w:rPr>
          <w:lang w:eastAsia="zh-CN"/>
        </w:rPr>
        <w:t>Pmax</w:t>
      </w:r>
      <w:proofErr w:type="spellEnd"/>
      <w:r w:rsidR="00B20088">
        <w:rPr>
          <w:lang w:eastAsia="zh-CN"/>
        </w:rPr>
        <w:t>,</w:t>
      </w:r>
      <w:r w:rsidR="00DF0B62">
        <w:rPr>
          <w:lang w:eastAsia="zh-CN"/>
        </w:rPr>
        <w:t xml:space="preserve"> but rather than they do not affect MPR at the back-off required to meet the out</w:t>
      </w:r>
      <w:r w:rsidR="00B20088">
        <w:rPr>
          <w:lang w:eastAsia="zh-CN"/>
        </w:rPr>
        <w:t>-</w:t>
      </w:r>
      <w:r w:rsidR="00DF0B62">
        <w:rPr>
          <w:lang w:eastAsia="zh-CN"/>
        </w:rPr>
        <w:t>of</w:t>
      </w:r>
      <w:r w:rsidR="00B20088">
        <w:rPr>
          <w:lang w:eastAsia="zh-CN"/>
        </w:rPr>
        <w:t>-</w:t>
      </w:r>
      <w:r w:rsidR="00DF0B62">
        <w:rPr>
          <w:lang w:eastAsia="zh-CN"/>
        </w:rPr>
        <w:t xml:space="preserve">gap SEM, spurious and ACLR requirements. With that </w:t>
      </w:r>
      <w:r w:rsidR="00B20088">
        <w:rPr>
          <w:lang w:eastAsia="zh-CN"/>
        </w:rPr>
        <w:t>premise</w:t>
      </w:r>
      <w:r w:rsidR="00DF0B62">
        <w:rPr>
          <w:lang w:eastAsia="zh-CN"/>
        </w:rPr>
        <w:t>, a reasonable approach is to use the 256QAM assumptions of 35dB carrier and image leakage.</w:t>
      </w:r>
    </w:p>
    <w:p w14:paraId="4C944628" w14:textId="77777777" w:rsidR="00DF0B62" w:rsidRDefault="00DF0B62" w:rsidP="001A3EA3">
      <w:pPr>
        <w:spacing w:after="0"/>
        <w:jc w:val="both"/>
        <w:rPr>
          <w:lang w:eastAsia="zh-CN"/>
        </w:rPr>
      </w:pPr>
    </w:p>
    <w:p w14:paraId="11080612" w14:textId="71DF93AD" w:rsidR="00DF0B62" w:rsidRDefault="00DF0B62" w:rsidP="001A3EA3">
      <w:pPr>
        <w:spacing w:after="0"/>
        <w:jc w:val="both"/>
        <w:rPr>
          <w:lang w:eastAsia="zh-CN"/>
        </w:rPr>
      </w:pPr>
      <w:r>
        <w:rPr>
          <w:lang w:eastAsia="zh-CN"/>
        </w:rPr>
        <w:t>Still</w:t>
      </w:r>
      <w:r w:rsidR="00A627C7">
        <w:rPr>
          <w:lang w:eastAsia="zh-CN"/>
        </w:rPr>
        <w:t>,</w:t>
      </w:r>
      <w:r>
        <w:rPr>
          <w:lang w:eastAsia="zh-CN"/>
        </w:rPr>
        <w:t xml:space="preserve"> there is an issue with in-gap ACLR due to </w:t>
      </w:r>
      <w:r w:rsidR="00A627C7">
        <w:rPr>
          <w:lang w:eastAsia="zh-CN"/>
        </w:rPr>
        <w:t xml:space="preserve">the </w:t>
      </w:r>
      <w:r>
        <w:rPr>
          <w:lang w:eastAsia="zh-CN"/>
        </w:rPr>
        <w:t xml:space="preserve">image. At </w:t>
      </w:r>
      <w:r w:rsidR="00A627C7">
        <w:rPr>
          <w:lang w:eastAsia="zh-CN"/>
        </w:rPr>
        <w:t xml:space="preserve">a </w:t>
      </w:r>
      <w:r>
        <w:rPr>
          <w:lang w:eastAsia="zh-CN"/>
        </w:rPr>
        <w:t>35dB image leakage</w:t>
      </w:r>
      <w:r w:rsidR="00A627C7">
        <w:rPr>
          <w:lang w:eastAsia="zh-CN"/>
        </w:rPr>
        <w:t>,</w:t>
      </w:r>
      <w:r>
        <w:rPr>
          <w:lang w:eastAsia="zh-CN"/>
        </w:rPr>
        <w:t xml:space="preserve"> and</w:t>
      </w:r>
      <w:r w:rsidR="00A627C7">
        <w:rPr>
          <w:lang w:eastAsia="zh-CN"/>
        </w:rPr>
        <w:t xml:space="preserve"> with</w:t>
      </w:r>
      <w:r>
        <w:rPr>
          <w:lang w:eastAsia="zh-CN"/>
        </w:rPr>
        <w:t xml:space="preserve"> the 31dB </w:t>
      </w:r>
      <w:r w:rsidR="00A1679D">
        <w:rPr>
          <w:lang w:eastAsia="zh-CN"/>
        </w:rPr>
        <w:t>non</w:t>
      </w:r>
      <w:r w:rsidR="00A627C7">
        <w:rPr>
          <w:lang w:eastAsia="zh-CN"/>
        </w:rPr>
        <w:t>-</w:t>
      </w:r>
      <w:r w:rsidR="00A1679D">
        <w:rPr>
          <w:lang w:eastAsia="zh-CN"/>
        </w:rPr>
        <w:t xml:space="preserve">linearity induced </w:t>
      </w:r>
      <w:r>
        <w:rPr>
          <w:lang w:eastAsia="zh-CN"/>
        </w:rPr>
        <w:t>ACLR</w:t>
      </w:r>
      <w:r w:rsidR="00A1679D">
        <w:rPr>
          <w:lang w:eastAsia="zh-CN"/>
        </w:rPr>
        <w:t xml:space="preserve"> contribution,</w:t>
      </w:r>
      <w:r>
        <w:rPr>
          <w:lang w:eastAsia="zh-CN"/>
        </w:rPr>
        <w:t xml:space="preserve"> the combined ALCR is 29.5dB. In order to meet 31dB, </w:t>
      </w:r>
      <w:r w:rsidR="00A627C7">
        <w:rPr>
          <w:lang w:eastAsia="zh-CN"/>
        </w:rPr>
        <w:t>and retaining the</w:t>
      </w:r>
      <w:r>
        <w:rPr>
          <w:lang w:eastAsia="zh-CN"/>
        </w:rPr>
        <w:t xml:space="preserve"> 35dB image, </w:t>
      </w:r>
      <w:r w:rsidR="00A1679D">
        <w:rPr>
          <w:lang w:eastAsia="zh-CN"/>
        </w:rPr>
        <w:t xml:space="preserve">the non-linearity induced ACLR contribution </w:t>
      </w:r>
      <w:r w:rsidR="00A627C7">
        <w:rPr>
          <w:lang w:eastAsia="zh-CN"/>
        </w:rPr>
        <w:t>must</w:t>
      </w:r>
      <w:r w:rsidR="00A1679D">
        <w:rPr>
          <w:lang w:eastAsia="zh-CN"/>
        </w:rPr>
        <w:t xml:space="preserve"> be at 33.5 dB (2.5dB better) which requires an additional 1dB back-off for in-gap ACLR compared to </w:t>
      </w:r>
      <w:r w:rsidR="00A627C7">
        <w:rPr>
          <w:lang w:eastAsia="zh-CN"/>
        </w:rPr>
        <w:t xml:space="preserve">the </w:t>
      </w:r>
      <w:r w:rsidR="00A1679D">
        <w:rPr>
          <w:lang w:eastAsia="zh-CN"/>
        </w:rPr>
        <w:t>out</w:t>
      </w:r>
      <w:r w:rsidR="00A627C7">
        <w:rPr>
          <w:lang w:eastAsia="zh-CN"/>
        </w:rPr>
        <w:t>-</w:t>
      </w:r>
      <w:r w:rsidR="00A1679D">
        <w:rPr>
          <w:lang w:eastAsia="zh-CN"/>
        </w:rPr>
        <w:t>of</w:t>
      </w:r>
      <w:r w:rsidR="00A627C7">
        <w:rPr>
          <w:lang w:eastAsia="zh-CN"/>
        </w:rPr>
        <w:t>-gap case. However, i</w:t>
      </w:r>
      <w:r w:rsidR="00A1679D">
        <w:rPr>
          <w:lang w:eastAsia="zh-CN"/>
        </w:rPr>
        <w:t>t is possible to make sure that this additional back-off is already accounted for in the -13dBm/MHz and -30dBm/MHz MPR for large allocations, but probably needs to be larger than 4dB, at least for the 2x23dBm case.</w:t>
      </w:r>
    </w:p>
    <w:p w14:paraId="11EACEDE" w14:textId="77777777" w:rsidR="00A1679D" w:rsidRDefault="00A1679D" w:rsidP="001A3EA3">
      <w:pPr>
        <w:spacing w:after="0"/>
        <w:jc w:val="both"/>
        <w:rPr>
          <w:lang w:eastAsia="zh-CN"/>
        </w:rPr>
      </w:pPr>
    </w:p>
    <w:p w14:paraId="780EDAB6" w14:textId="35DF4BF0" w:rsidR="00A1679D" w:rsidRDefault="00A1679D" w:rsidP="001A3EA3">
      <w:pPr>
        <w:spacing w:after="0"/>
        <w:jc w:val="both"/>
        <w:rPr>
          <w:b/>
          <w:lang w:eastAsia="zh-CN"/>
        </w:rPr>
      </w:pPr>
      <w:r>
        <w:rPr>
          <w:b/>
          <w:lang w:eastAsia="zh-CN"/>
        </w:rPr>
        <w:t>Proposal on transceiver impair</w:t>
      </w:r>
      <w:r w:rsidRPr="00A1679D">
        <w:rPr>
          <w:b/>
          <w:lang w:eastAsia="zh-CN"/>
        </w:rPr>
        <w:t>ment</w:t>
      </w:r>
      <w:r>
        <w:rPr>
          <w:b/>
          <w:lang w:eastAsia="zh-CN"/>
        </w:rPr>
        <w:t>s and gap restriction:</w:t>
      </w:r>
    </w:p>
    <w:p w14:paraId="5270F520" w14:textId="504B9738" w:rsidR="00A1679D" w:rsidRDefault="00A1679D" w:rsidP="00A1679D">
      <w:pPr>
        <w:pStyle w:val="ListParagraph"/>
        <w:numPr>
          <w:ilvl w:val="0"/>
          <w:numId w:val="25"/>
        </w:numPr>
        <w:spacing w:after="0"/>
        <w:jc w:val="both"/>
        <w:rPr>
          <w:b/>
          <w:lang w:eastAsia="zh-CN"/>
        </w:rPr>
      </w:pPr>
      <w:r>
        <w:rPr>
          <w:b/>
          <w:lang w:eastAsia="zh-CN"/>
        </w:rPr>
        <w:t xml:space="preserve">In release 17, </w:t>
      </w:r>
      <w:r w:rsidR="00A627C7">
        <w:rPr>
          <w:b/>
          <w:lang w:eastAsia="zh-CN"/>
        </w:rPr>
        <w:t xml:space="preserve">the </w:t>
      </w:r>
      <w:r w:rsidR="0074548E">
        <w:rPr>
          <w:b/>
          <w:lang w:eastAsia="zh-CN"/>
        </w:rPr>
        <w:t>1LO architecture requirements are</w:t>
      </w:r>
      <w:r>
        <w:rPr>
          <w:b/>
          <w:lang w:eastAsia="zh-CN"/>
        </w:rPr>
        <w:t xml:space="preserve"> only valid for </w:t>
      </w:r>
      <w:r w:rsidR="00A627C7">
        <w:rPr>
          <w:b/>
          <w:lang w:eastAsia="zh-CN"/>
        </w:rPr>
        <w:t xml:space="preserve">a </w:t>
      </w:r>
      <w:r>
        <w:rPr>
          <w:b/>
          <w:lang w:eastAsia="zh-CN"/>
        </w:rPr>
        <w:t>bandwidth separation class up to 200MHz</w:t>
      </w:r>
      <w:r w:rsidR="00A627C7">
        <w:rPr>
          <w:b/>
          <w:lang w:eastAsia="zh-CN"/>
        </w:rPr>
        <w:t>,</w:t>
      </w:r>
      <w:r>
        <w:rPr>
          <w:b/>
          <w:lang w:eastAsia="zh-CN"/>
        </w:rPr>
        <w:t xml:space="preserve"> with </w:t>
      </w:r>
      <w:r w:rsidR="00A627C7">
        <w:rPr>
          <w:b/>
          <w:lang w:eastAsia="zh-CN"/>
        </w:rPr>
        <w:t xml:space="preserve">a </w:t>
      </w:r>
      <w:r>
        <w:rPr>
          <w:b/>
          <w:lang w:eastAsia="zh-CN"/>
        </w:rPr>
        <w:t xml:space="preserve">gap bandwidth </w:t>
      </w:r>
      <w:r w:rsidR="00A627C7">
        <w:rPr>
          <w:b/>
          <w:lang w:eastAsia="zh-CN"/>
        </w:rPr>
        <w:t xml:space="preserve">that is </w:t>
      </w:r>
      <w:r>
        <w:rPr>
          <w:b/>
          <w:lang w:eastAsia="zh-CN"/>
        </w:rPr>
        <w:t xml:space="preserve">equal </w:t>
      </w:r>
      <w:r w:rsidR="00A627C7">
        <w:rPr>
          <w:b/>
          <w:lang w:eastAsia="zh-CN"/>
        </w:rPr>
        <w:t xml:space="preserve">to </w:t>
      </w:r>
      <w:r>
        <w:rPr>
          <w:b/>
          <w:lang w:eastAsia="zh-CN"/>
        </w:rPr>
        <w:t>or l</w:t>
      </w:r>
      <w:r w:rsidR="0074548E">
        <w:rPr>
          <w:b/>
          <w:lang w:eastAsia="zh-CN"/>
        </w:rPr>
        <w:t>e</w:t>
      </w:r>
      <w:r>
        <w:rPr>
          <w:b/>
          <w:lang w:eastAsia="zh-CN"/>
        </w:rPr>
        <w:t xml:space="preserve">ss than </w:t>
      </w:r>
      <w:r w:rsidR="00A627C7">
        <w:rPr>
          <w:b/>
          <w:lang w:eastAsia="zh-CN"/>
        </w:rPr>
        <w:t xml:space="preserve">the </w:t>
      </w:r>
      <w:r>
        <w:rPr>
          <w:b/>
          <w:lang w:eastAsia="zh-CN"/>
        </w:rPr>
        <w:t>aggregated channel bandwidth.</w:t>
      </w:r>
    </w:p>
    <w:p w14:paraId="142B3B36" w14:textId="7EF51BF4" w:rsidR="00A1679D" w:rsidRDefault="00A1679D" w:rsidP="00A1679D">
      <w:pPr>
        <w:pStyle w:val="ListParagraph"/>
        <w:numPr>
          <w:ilvl w:val="0"/>
          <w:numId w:val="25"/>
        </w:numPr>
        <w:spacing w:after="0"/>
        <w:jc w:val="both"/>
        <w:rPr>
          <w:b/>
          <w:lang w:eastAsia="zh-CN"/>
        </w:rPr>
      </w:pPr>
      <w:r>
        <w:rPr>
          <w:b/>
          <w:lang w:eastAsia="zh-CN"/>
        </w:rPr>
        <w:t xml:space="preserve">Carrier leakage is assumed </w:t>
      </w:r>
      <w:r w:rsidR="00A627C7">
        <w:rPr>
          <w:b/>
          <w:lang w:eastAsia="zh-CN"/>
        </w:rPr>
        <w:t xml:space="preserve">as </w:t>
      </w:r>
      <w:r>
        <w:rPr>
          <w:b/>
          <w:lang w:eastAsia="zh-CN"/>
        </w:rPr>
        <w:t>better than 35dB and absolute leakage power must be maintained throughout the power control range.</w:t>
      </w:r>
    </w:p>
    <w:p w14:paraId="14C1D8B4" w14:textId="3C6AE8E4" w:rsidR="00A1679D" w:rsidRPr="00A1679D" w:rsidRDefault="00A1679D" w:rsidP="00A1679D">
      <w:pPr>
        <w:pStyle w:val="ListParagraph"/>
        <w:numPr>
          <w:ilvl w:val="0"/>
          <w:numId w:val="25"/>
        </w:numPr>
        <w:spacing w:after="0"/>
        <w:jc w:val="both"/>
        <w:rPr>
          <w:b/>
          <w:lang w:eastAsia="zh-CN"/>
        </w:rPr>
      </w:pPr>
      <w:r>
        <w:rPr>
          <w:b/>
          <w:lang w:eastAsia="zh-CN"/>
        </w:rPr>
        <w:t xml:space="preserve">Image leakage is assumed </w:t>
      </w:r>
      <w:r w:rsidR="00A627C7">
        <w:rPr>
          <w:b/>
          <w:lang w:eastAsia="zh-CN"/>
        </w:rPr>
        <w:t xml:space="preserve">to be </w:t>
      </w:r>
      <w:r>
        <w:rPr>
          <w:b/>
          <w:lang w:eastAsia="zh-CN"/>
        </w:rPr>
        <w:t xml:space="preserve">better than 35dB and maintained throughout the power range where relative ACLR value is valid (down to -50dBm </w:t>
      </w:r>
      <w:r w:rsidR="0074548E">
        <w:rPr>
          <w:b/>
          <w:lang w:eastAsia="zh-CN"/>
        </w:rPr>
        <w:t>ACL, i</w:t>
      </w:r>
      <w:r w:rsidR="00A627C7">
        <w:rPr>
          <w:b/>
          <w:lang w:eastAsia="zh-CN"/>
        </w:rPr>
        <w:t>.</w:t>
      </w:r>
      <w:r w:rsidR="0074548E">
        <w:rPr>
          <w:b/>
          <w:lang w:eastAsia="zh-CN"/>
        </w:rPr>
        <w:t>e</w:t>
      </w:r>
      <w:r w:rsidR="00A627C7">
        <w:rPr>
          <w:b/>
          <w:lang w:eastAsia="zh-CN"/>
        </w:rPr>
        <w:t>.</w:t>
      </w:r>
      <w:r w:rsidR="0074548E">
        <w:rPr>
          <w:b/>
          <w:lang w:eastAsia="zh-CN"/>
        </w:rPr>
        <w:t xml:space="preserve"> -19dBm Pout).</w:t>
      </w:r>
    </w:p>
    <w:p w14:paraId="3F6E835D" w14:textId="46707520" w:rsidR="00752B3F" w:rsidRPr="005D70A6" w:rsidRDefault="00752B3F" w:rsidP="00752B3F">
      <w:pPr>
        <w:pStyle w:val="Heading2"/>
        <w:spacing w:after="240"/>
        <w:rPr>
          <w:lang w:eastAsia="zh-CN"/>
        </w:rPr>
      </w:pPr>
      <w:r>
        <w:rPr>
          <w:lang w:eastAsia="zh-CN"/>
        </w:rPr>
        <w:t xml:space="preserve">MPR proposal for </w:t>
      </w:r>
      <w:r w:rsidR="00AD2361">
        <w:rPr>
          <w:lang w:eastAsia="zh-CN"/>
        </w:rPr>
        <w:t>1LO 1</w:t>
      </w:r>
      <w:r>
        <w:rPr>
          <w:lang w:eastAsia="zh-CN"/>
        </w:rPr>
        <w:t>Tx</w:t>
      </w:r>
      <w:r w:rsidR="00AD2361">
        <w:rPr>
          <w:lang w:eastAsia="zh-CN"/>
        </w:rPr>
        <w:t xml:space="preserve"> 26dBm and 2Tx</w:t>
      </w:r>
      <w:r>
        <w:rPr>
          <w:lang w:eastAsia="zh-CN"/>
        </w:rPr>
        <w:t xml:space="preserve"> 2x23dBm architecture</w:t>
      </w:r>
      <w:r w:rsidR="00AD2361">
        <w:rPr>
          <w:lang w:eastAsia="zh-CN"/>
        </w:rPr>
        <w:t>s</w:t>
      </w:r>
    </w:p>
    <w:p w14:paraId="2BC17F25" w14:textId="2042FFB2" w:rsidR="009265A5" w:rsidRDefault="009265A5" w:rsidP="004F130D">
      <w:pPr>
        <w:spacing w:after="0"/>
        <w:jc w:val="both"/>
        <w:rPr>
          <w:lang w:eastAsia="zh-CN"/>
        </w:rPr>
      </w:pPr>
      <w:r>
        <w:rPr>
          <w:lang w:eastAsia="zh-CN"/>
        </w:rPr>
        <w:t>Based on the above measurement result</w:t>
      </w:r>
      <w:r w:rsidR="009155A6">
        <w:rPr>
          <w:lang w:eastAsia="zh-CN"/>
        </w:rPr>
        <w:t>s</w:t>
      </w:r>
      <w:r>
        <w:rPr>
          <w:lang w:eastAsia="zh-CN"/>
        </w:rPr>
        <w:t>, proposed gap restrictions</w:t>
      </w:r>
      <w:r w:rsidR="00A627C7">
        <w:rPr>
          <w:lang w:eastAsia="zh-CN"/>
        </w:rPr>
        <w:t>,</w:t>
      </w:r>
      <w:r>
        <w:rPr>
          <w:lang w:eastAsia="zh-CN"/>
        </w:rPr>
        <w:t xml:space="preserve"> and transceiver impairments we propose that the following delta MPR</w:t>
      </w:r>
      <w:r w:rsidR="00A627C7">
        <w:rPr>
          <w:lang w:eastAsia="zh-CN"/>
        </w:rPr>
        <w:t>,</w:t>
      </w:r>
      <w:r>
        <w:rPr>
          <w:lang w:eastAsia="zh-CN"/>
        </w:rPr>
        <w:t xml:space="preserve"> compared to the baseline 2LO architecture</w:t>
      </w:r>
      <w:r w:rsidR="00A627C7">
        <w:rPr>
          <w:lang w:eastAsia="zh-CN"/>
        </w:rPr>
        <w:t>, be</w:t>
      </w:r>
      <w:r>
        <w:rPr>
          <w:lang w:eastAsia="zh-CN"/>
        </w:rPr>
        <w:t xml:space="preserve"> specified.</w:t>
      </w:r>
    </w:p>
    <w:p w14:paraId="35775F6A" w14:textId="77777777" w:rsidR="006B0C30" w:rsidRDefault="006B0C30" w:rsidP="004F130D">
      <w:pPr>
        <w:spacing w:after="0"/>
        <w:jc w:val="both"/>
        <w:rPr>
          <w:lang w:eastAsia="zh-CN"/>
        </w:rPr>
      </w:pPr>
    </w:p>
    <w:p w14:paraId="3F942FFD" w14:textId="52F0EA13" w:rsidR="006B0C30" w:rsidRPr="006B0C30" w:rsidRDefault="006B0C30" w:rsidP="004F130D">
      <w:pPr>
        <w:spacing w:after="0"/>
        <w:jc w:val="both"/>
        <w:rPr>
          <w:b/>
          <w:lang w:eastAsia="zh-CN"/>
        </w:rPr>
      </w:pPr>
      <w:r w:rsidRPr="006B0C30">
        <w:rPr>
          <w:b/>
          <w:lang w:eastAsia="zh-CN"/>
        </w:rPr>
        <w:t xml:space="preserve">Proposal for PC2 </w:t>
      </w:r>
      <w:r w:rsidR="009265A5">
        <w:rPr>
          <w:b/>
          <w:lang w:eastAsia="zh-CN"/>
        </w:rPr>
        <w:t>1</w:t>
      </w:r>
      <w:r w:rsidR="0095327E">
        <w:rPr>
          <w:b/>
          <w:lang w:eastAsia="zh-CN"/>
        </w:rPr>
        <w:t>LO</w:t>
      </w:r>
      <w:r w:rsidR="009265A5">
        <w:rPr>
          <w:b/>
          <w:lang w:eastAsia="zh-CN"/>
        </w:rPr>
        <w:t xml:space="preserve"> architecture delta MPR versus 2LO MPR</w:t>
      </w:r>
      <w:r w:rsidRPr="006B0C30">
        <w:rPr>
          <w:b/>
          <w:lang w:eastAsia="zh-CN"/>
        </w:rPr>
        <w:t>:</w:t>
      </w:r>
    </w:p>
    <w:p w14:paraId="3301C584" w14:textId="510E9253" w:rsidR="006B0C30" w:rsidRDefault="009265A5" w:rsidP="00AE48CB">
      <w:pPr>
        <w:pStyle w:val="ListParagraph"/>
        <w:numPr>
          <w:ilvl w:val="0"/>
          <w:numId w:val="19"/>
        </w:numPr>
        <w:spacing w:after="0"/>
        <w:jc w:val="both"/>
        <w:rPr>
          <w:b/>
          <w:lang w:eastAsia="zh-CN"/>
        </w:rPr>
      </w:pPr>
      <w:r>
        <w:rPr>
          <w:b/>
          <w:lang w:eastAsia="zh-CN"/>
        </w:rPr>
        <w:t xml:space="preserve">Delta MPR for 1Tx 26dBm architecture (no </w:t>
      </w:r>
      <w:proofErr w:type="spellStart"/>
      <w:r>
        <w:rPr>
          <w:b/>
          <w:lang w:eastAsia="zh-CN"/>
        </w:rPr>
        <w:t>TxD</w:t>
      </w:r>
      <w:proofErr w:type="spellEnd"/>
      <w:r>
        <w:rPr>
          <w:b/>
          <w:lang w:eastAsia="zh-CN"/>
        </w:rPr>
        <w:t xml:space="preserve"> nor Dual PA signaled)</w:t>
      </w:r>
      <w:r w:rsidR="0096438A">
        <w:rPr>
          <w:b/>
          <w:lang w:eastAsia="zh-CN"/>
        </w:rPr>
        <w:t xml:space="preserve"> is:</w:t>
      </w:r>
    </w:p>
    <w:p w14:paraId="548DC234" w14:textId="0F9A57EA" w:rsidR="009265A5" w:rsidRDefault="0096438A" w:rsidP="009265A5">
      <w:pPr>
        <w:pStyle w:val="ListParagraph"/>
        <w:numPr>
          <w:ilvl w:val="1"/>
          <w:numId w:val="19"/>
        </w:numPr>
        <w:spacing w:after="0"/>
        <w:jc w:val="both"/>
        <w:rPr>
          <w:b/>
          <w:lang w:eastAsia="zh-CN"/>
        </w:rPr>
      </w:pPr>
      <w:r>
        <w:rPr>
          <w:b/>
          <w:lang w:eastAsia="zh-CN"/>
        </w:rPr>
        <w:t>Up to 4dB for -13dBm/MHz curve narrow allocation</w:t>
      </w:r>
      <w:r w:rsidR="00A627C7">
        <w:rPr>
          <w:b/>
          <w:lang w:eastAsia="zh-CN"/>
        </w:rPr>
        <w:t>,</w:t>
      </w:r>
      <w:r>
        <w:rPr>
          <w:b/>
          <w:lang w:eastAsia="zh-CN"/>
        </w:rPr>
        <w:t xml:space="preserve"> and may be reduced for larger allocation</w:t>
      </w:r>
      <w:r w:rsidR="00A627C7">
        <w:rPr>
          <w:b/>
          <w:lang w:eastAsia="zh-CN"/>
        </w:rPr>
        <w:t>s,</w:t>
      </w:r>
      <w:r>
        <w:rPr>
          <w:b/>
          <w:lang w:eastAsia="zh-CN"/>
        </w:rPr>
        <w:t xml:space="preserve"> </w:t>
      </w:r>
      <w:r w:rsidR="009155A6">
        <w:rPr>
          <w:b/>
          <w:lang w:eastAsia="zh-CN"/>
        </w:rPr>
        <w:t xml:space="preserve">but </w:t>
      </w:r>
      <w:r>
        <w:rPr>
          <w:b/>
          <w:lang w:eastAsia="zh-CN"/>
        </w:rPr>
        <w:t>may need to account for</w:t>
      </w:r>
      <w:r w:rsidR="00A627C7">
        <w:rPr>
          <w:b/>
          <w:lang w:eastAsia="zh-CN"/>
        </w:rPr>
        <w:t xml:space="preserve"> the</w:t>
      </w:r>
      <w:r>
        <w:rPr>
          <w:b/>
          <w:lang w:eastAsia="zh-CN"/>
        </w:rPr>
        <w:t xml:space="preserve"> </w:t>
      </w:r>
      <w:r w:rsidR="009155A6">
        <w:rPr>
          <w:b/>
          <w:lang w:eastAsia="zh-CN"/>
        </w:rPr>
        <w:t>in-ga</w:t>
      </w:r>
      <w:r>
        <w:rPr>
          <w:b/>
          <w:lang w:eastAsia="zh-CN"/>
        </w:rPr>
        <w:t>p ACLR issue</w:t>
      </w:r>
    </w:p>
    <w:p w14:paraId="3880E70D" w14:textId="0B81B8BF" w:rsidR="0096438A" w:rsidRPr="009155A6" w:rsidRDefault="009155A6" w:rsidP="009155A6">
      <w:pPr>
        <w:pStyle w:val="ListParagraph"/>
        <w:numPr>
          <w:ilvl w:val="1"/>
          <w:numId w:val="19"/>
        </w:numPr>
        <w:spacing w:after="0"/>
        <w:jc w:val="both"/>
        <w:rPr>
          <w:b/>
          <w:lang w:eastAsia="zh-CN"/>
        </w:rPr>
      </w:pPr>
      <w:r>
        <w:rPr>
          <w:b/>
          <w:lang w:eastAsia="zh-CN"/>
        </w:rPr>
        <w:t xml:space="preserve">Up to 3dB for -30 </w:t>
      </w:r>
      <w:proofErr w:type="spellStart"/>
      <w:r>
        <w:rPr>
          <w:b/>
          <w:lang w:eastAsia="zh-CN"/>
        </w:rPr>
        <w:t>dBm</w:t>
      </w:r>
      <w:proofErr w:type="spellEnd"/>
      <w:r>
        <w:rPr>
          <w:b/>
          <w:lang w:eastAsia="zh-CN"/>
        </w:rPr>
        <w:t>/MHz curve narrow allocation</w:t>
      </w:r>
      <w:r w:rsidR="00A627C7">
        <w:rPr>
          <w:b/>
          <w:lang w:eastAsia="zh-CN"/>
        </w:rPr>
        <w:t>,</w:t>
      </w:r>
      <w:r>
        <w:rPr>
          <w:b/>
          <w:lang w:eastAsia="zh-CN"/>
        </w:rPr>
        <w:t xml:space="preserve"> and may be reduced for larger allocation</w:t>
      </w:r>
      <w:r w:rsidR="00A627C7">
        <w:rPr>
          <w:b/>
          <w:lang w:eastAsia="zh-CN"/>
        </w:rPr>
        <w:t>s,</w:t>
      </w:r>
      <w:r>
        <w:rPr>
          <w:b/>
          <w:lang w:eastAsia="zh-CN"/>
        </w:rPr>
        <w:t xml:space="preserve"> but may needs to account </w:t>
      </w:r>
      <w:r w:rsidR="00A627C7">
        <w:rPr>
          <w:b/>
          <w:lang w:eastAsia="zh-CN"/>
        </w:rPr>
        <w:t xml:space="preserve">the </w:t>
      </w:r>
      <w:r>
        <w:rPr>
          <w:b/>
          <w:lang w:eastAsia="zh-CN"/>
        </w:rPr>
        <w:t>for in-gap ACLR issue</w:t>
      </w:r>
    </w:p>
    <w:p w14:paraId="5D601F54" w14:textId="30649997" w:rsidR="009265A5" w:rsidRPr="009155A6" w:rsidRDefault="009265A5" w:rsidP="009155A6">
      <w:pPr>
        <w:pStyle w:val="ListParagraph"/>
        <w:numPr>
          <w:ilvl w:val="0"/>
          <w:numId w:val="19"/>
        </w:numPr>
        <w:spacing w:after="0"/>
        <w:jc w:val="both"/>
        <w:rPr>
          <w:b/>
          <w:lang w:eastAsia="zh-CN"/>
        </w:rPr>
      </w:pPr>
      <w:r>
        <w:rPr>
          <w:b/>
          <w:lang w:eastAsia="zh-CN"/>
        </w:rPr>
        <w:t>Delta MPR for 2Tx 2x2</w:t>
      </w:r>
      <w:r w:rsidR="00A627C7">
        <w:rPr>
          <w:b/>
          <w:lang w:eastAsia="zh-CN"/>
        </w:rPr>
        <w:t>3</w:t>
      </w:r>
      <w:r>
        <w:rPr>
          <w:b/>
          <w:lang w:eastAsia="zh-CN"/>
        </w:rPr>
        <w:t>dBm architecture (</w:t>
      </w:r>
      <w:proofErr w:type="spellStart"/>
      <w:r>
        <w:rPr>
          <w:b/>
          <w:lang w:eastAsia="zh-CN"/>
        </w:rPr>
        <w:t>TxD</w:t>
      </w:r>
      <w:proofErr w:type="spellEnd"/>
      <w:r>
        <w:rPr>
          <w:b/>
          <w:lang w:eastAsia="zh-CN"/>
        </w:rPr>
        <w:t xml:space="preserve"> is signaled)</w:t>
      </w:r>
      <w:r w:rsidR="0096438A">
        <w:rPr>
          <w:b/>
          <w:lang w:eastAsia="zh-CN"/>
        </w:rPr>
        <w:t xml:space="preserve"> is an additional 1dB compared to </w:t>
      </w:r>
      <w:r w:rsidR="009155A6">
        <w:rPr>
          <w:b/>
          <w:lang w:eastAsia="zh-CN"/>
        </w:rPr>
        <w:t>1Tx 26dBm delta MPR</w:t>
      </w:r>
    </w:p>
    <w:p w14:paraId="4B9EBC92" w14:textId="2AA47EB7" w:rsidR="009265A5" w:rsidRDefault="009265A5" w:rsidP="009265A5">
      <w:pPr>
        <w:pStyle w:val="ListParagraph"/>
        <w:numPr>
          <w:ilvl w:val="0"/>
          <w:numId w:val="19"/>
        </w:numPr>
        <w:spacing w:after="0"/>
        <w:jc w:val="both"/>
        <w:rPr>
          <w:b/>
          <w:lang w:eastAsia="zh-CN"/>
        </w:rPr>
      </w:pPr>
      <w:r>
        <w:rPr>
          <w:b/>
          <w:lang w:eastAsia="zh-CN"/>
        </w:rPr>
        <w:t>No Delta MPR for 2Tx 2x26dBm</w:t>
      </w:r>
      <w:r w:rsidR="00A627C7">
        <w:rPr>
          <w:b/>
          <w:lang w:eastAsia="zh-CN"/>
        </w:rPr>
        <w:t xml:space="preserve"> architecture (UL MIMO signaled, </w:t>
      </w:r>
      <w:r>
        <w:rPr>
          <w:b/>
          <w:lang w:eastAsia="zh-CN"/>
        </w:rPr>
        <w:t xml:space="preserve">but not </w:t>
      </w:r>
      <w:proofErr w:type="spellStart"/>
      <w:r>
        <w:rPr>
          <w:b/>
          <w:lang w:eastAsia="zh-CN"/>
        </w:rPr>
        <w:t>TxD</w:t>
      </w:r>
      <w:proofErr w:type="spellEnd"/>
      <w:r>
        <w:rPr>
          <w:b/>
          <w:lang w:eastAsia="zh-CN"/>
        </w:rPr>
        <w:t>)</w:t>
      </w:r>
    </w:p>
    <w:p w14:paraId="1E913ACB" w14:textId="7E88231D" w:rsidR="009155A6" w:rsidRDefault="009155A6" w:rsidP="009265A5">
      <w:pPr>
        <w:pStyle w:val="ListParagraph"/>
        <w:numPr>
          <w:ilvl w:val="0"/>
          <w:numId w:val="19"/>
        </w:numPr>
        <w:spacing w:after="0"/>
        <w:jc w:val="both"/>
        <w:rPr>
          <w:b/>
          <w:lang w:eastAsia="zh-CN"/>
        </w:rPr>
      </w:pPr>
      <w:r>
        <w:rPr>
          <w:b/>
          <w:lang w:eastAsia="zh-CN"/>
        </w:rPr>
        <w:t xml:space="preserve">The final delta MPR requires further </w:t>
      </w:r>
      <w:r w:rsidR="00A627C7">
        <w:rPr>
          <w:b/>
          <w:lang w:eastAsia="zh-CN"/>
        </w:rPr>
        <w:t>evaluation</w:t>
      </w:r>
      <w:r>
        <w:rPr>
          <w:b/>
          <w:lang w:eastAsia="zh-CN"/>
        </w:rPr>
        <w:t xml:space="preserve"> based on </w:t>
      </w:r>
      <w:r w:rsidR="00A627C7">
        <w:rPr>
          <w:b/>
          <w:lang w:eastAsia="zh-CN"/>
        </w:rPr>
        <w:t xml:space="preserve">a </w:t>
      </w:r>
      <w:r>
        <w:rPr>
          <w:b/>
          <w:lang w:eastAsia="zh-CN"/>
        </w:rPr>
        <w:t>larger allocation set</w:t>
      </w:r>
      <w:r w:rsidR="00A627C7">
        <w:rPr>
          <w:b/>
          <w:lang w:eastAsia="zh-CN"/>
        </w:rPr>
        <w:t>,</w:t>
      </w:r>
      <w:r>
        <w:rPr>
          <w:b/>
          <w:lang w:eastAsia="zh-CN"/>
        </w:rPr>
        <w:t xml:space="preserve"> and 35dB carrier and image leakage.</w:t>
      </w:r>
    </w:p>
    <w:p w14:paraId="754901F9" w14:textId="4273377E" w:rsidR="009155A6" w:rsidRPr="009265A5" w:rsidRDefault="009155A6" w:rsidP="009265A5">
      <w:pPr>
        <w:pStyle w:val="ListParagraph"/>
        <w:numPr>
          <w:ilvl w:val="0"/>
          <w:numId w:val="19"/>
        </w:numPr>
        <w:spacing w:after="0"/>
        <w:jc w:val="both"/>
        <w:rPr>
          <w:b/>
          <w:lang w:eastAsia="zh-CN"/>
        </w:rPr>
      </w:pPr>
      <w:r>
        <w:rPr>
          <w:b/>
          <w:lang w:eastAsia="zh-CN"/>
        </w:rPr>
        <w:t xml:space="preserve">FFS if specific MPR </w:t>
      </w:r>
      <w:r w:rsidR="00A627C7">
        <w:rPr>
          <w:b/>
          <w:lang w:eastAsia="zh-CN"/>
        </w:rPr>
        <w:t xml:space="preserve">may </w:t>
      </w:r>
      <w:r>
        <w:rPr>
          <w:b/>
          <w:lang w:eastAsia="zh-CN"/>
        </w:rPr>
        <w:t>needed for in-gap ACLR issue.</w:t>
      </w:r>
    </w:p>
    <w:p w14:paraId="42F101A9" w14:textId="77777777" w:rsidR="00AD2361" w:rsidRDefault="00AD2361" w:rsidP="00AD2361">
      <w:pPr>
        <w:pStyle w:val="Heading2"/>
        <w:spacing w:after="240"/>
        <w:rPr>
          <w:lang w:eastAsia="zh-CN"/>
        </w:rPr>
      </w:pPr>
      <w:r>
        <w:rPr>
          <w:lang w:eastAsia="zh-CN"/>
        </w:rPr>
        <w:lastRenderedPageBreak/>
        <w:t xml:space="preserve">Release 17 enabled architectures and </w:t>
      </w:r>
      <w:proofErr w:type="spellStart"/>
      <w:r>
        <w:rPr>
          <w:lang w:eastAsia="zh-CN"/>
        </w:rPr>
        <w:t>signaling</w:t>
      </w:r>
      <w:proofErr w:type="spellEnd"/>
      <w:r>
        <w:rPr>
          <w:lang w:eastAsia="zh-CN"/>
        </w:rPr>
        <w:t xml:space="preserve"> Aspects</w:t>
      </w:r>
    </w:p>
    <w:p w14:paraId="32D9866A" w14:textId="4728D837" w:rsidR="00AD2361" w:rsidRDefault="00AD2361" w:rsidP="00AD2361">
      <w:pPr>
        <w:spacing w:after="0"/>
        <w:rPr>
          <w:lang w:val="en-GB" w:eastAsia="zh-CN"/>
        </w:rPr>
      </w:pPr>
      <w:r>
        <w:rPr>
          <w:lang w:val="en-GB" w:eastAsia="zh-CN"/>
        </w:rPr>
        <w:t xml:space="preserve">Bases on the currently agreed </w:t>
      </w:r>
      <w:r w:rsidR="00A627C7">
        <w:rPr>
          <w:lang w:val="en-GB" w:eastAsia="zh-CN"/>
        </w:rPr>
        <w:t xml:space="preserve">to </w:t>
      </w:r>
      <w:r>
        <w:rPr>
          <w:lang w:val="en-GB" w:eastAsia="zh-CN"/>
        </w:rPr>
        <w:t>and discussed architectures</w:t>
      </w:r>
      <w:r w:rsidR="00A627C7">
        <w:rPr>
          <w:lang w:val="en-GB" w:eastAsia="zh-CN"/>
        </w:rPr>
        <w:t xml:space="preserve">, </w:t>
      </w:r>
      <w:r>
        <w:rPr>
          <w:lang w:val="en-GB" w:eastAsia="zh-CN"/>
        </w:rPr>
        <w:t>there is</w:t>
      </w:r>
      <w:r w:rsidR="00A627C7">
        <w:rPr>
          <w:lang w:val="en-GB" w:eastAsia="zh-CN"/>
        </w:rPr>
        <w:t xml:space="preserve"> a</w:t>
      </w:r>
      <w:r>
        <w:rPr>
          <w:lang w:val="en-GB" w:eastAsia="zh-CN"/>
        </w:rPr>
        <w:t xml:space="preserve"> need to clarify how the different requir</w:t>
      </w:r>
      <w:r w:rsidR="006E6C2B">
        <w:rPr>
          <w:lang w:val="en-GB" w:eastAsia="zh-CN"/>
        </w:rPr>
        <w:t xml:space="preserve">ements are mapped to the </w:t>
      </w:r>
      <w:proofErr w:type="spellStart"/>
      <w:r w:rsidR="006E6C2B">
        <w:rPr>
          <w:lang w:val="en-GB" w:eastAsia="zh-CN"/>
        </w:rPr>
        <w:t>signal</w:t>
      </w:r>
      <w:r>
        <w:rPr>
          <w:lang w:val="en-GB" w:eastAsia="zh-CN"/>
        </w:rPr>
        <w:t>ing</w:t>
      </w:r>
      <w:proofErr w:type="spellEnd"/>
      <w:r>
        <w:rPr>
          <w:lang w:val="en-GB" w:eastAsia="zh-CN"/>
        </w:rPr>
        <w:t xml:space="preserve">. There are </w:t>
      </w:r>
      <w:r w:rsidR="00A627C7">
        <w:rPr>
          <w:lang w:val="en-GB" w:eastAsia="zh-CN"/>
        </w:rPr>
        <w:t>five</w:t>
      </w:r>
      <w:r>
        <w:rPr>
          <w:lang w:val="en-GB" w:eastAsia="zh-CN"/>
        </w:rPr>
        <w:t xml:space="preserve"> architectures to consider</w:t>
      </w:r>
      <w:r w:rsidR="00A627C7">
        <w:rPr>
          <w:lang w:val="en-GB" w:eastAsia="zh-CN"/>
        </w:rPr>
        <w:t>, each</w:t>
      </w:r>
      <w:r>
        <w:rPr>
          <w:lang w:val="en-GB" w:eastAsia="zh-CN"/>
        </w:rPr>
        <w:t xml:space="preserve"> with different 1/2LO and 1Tx/2Tx features.</w:t>
      </w:r>
    </w:p>
    <w:p w14:paraId="5E065810" w14:textId="77777777" w:rsidR="00AD2361" w:rsidRDefault="00AD2361" w:rsidP="00AD2361">
      <w:pPr>
        <w:spacing w:after="0"/>
        <w:rPr>
          <w:b/>
          <w:lang w:val="en-GB" w:eastAsia="zh-CN"/>
        </w:rPr>
      </w:pPr>
    </w:p>
    <w:p w14:paraId="346D498F" w14:textId="197045E6" w:rsidR="00AD2361" w:rsidRDefault="00AD2361" w:rsidP="00AD2361">
      <w:pPr>
        <w:spacing w:after="0"/>
        <w:rPr>
          <w:b/>
          <w:lang w:val="en-GB" w:eastAsia="zh-CN"/>
        </w:rPr>
      </w:pPr>
      <w:r w:rsidRPr="007041D4">
        <w:rPr>
          <w:b/>
          <w:lang w:val="en-GB" w:eastAsia="zh-CN"/>
        </w:rPr>
        <w:t xml:space="preserve">Proposal on </w:t>
      </w:r>
      <w:r>
        <w:rPr>
          <w:b/>
          <w:lang w:val="en-GB" w:eastAsia="zh-CN"/>
        </w:rPr>
        <w:t xml:space="preserve">architectures and </w:t>
      </w:r>
      <w:proofErr w:type="spellStart"/>
      <w:r>
        <w:rPr>
          <w:b/>
          <w:lang w:val="en-GB" w:eastAsia="zh-CN"/>
        </w:rPr>
        <w:t>signaling</w:t>
      </w:r>
      <w:proofErr w:type="spellEnd"/>
      <w:r w:rsidRPr="007041D4">
        <w:rPr>
          <w:b/>
          <w:lang w:val="en-GB" w:eastAsia="zh-CN"/>
        </w:rPr>
        <w:t>:</w:t>
      </w:r>
      <w:r>
        <w:rPr>
          <w:b/>
          <w:lang w:val="en-GB" w:eastAsia="zh-CN"/>
        </w:rPr>
        <w:t xml:space="preserve"> whether the current signalling enables distinguishing the following </w:t>
      </w:r>
      <w:r w:rsidR="006E6C2B">
        <w:rPr>
          <w:b/>
          <w:lang w:val="en-GB" w:eastAsia="zh-CN"/>
        </w:rPr>
        <w:t>five</w:t>
      </w:r>
      <w:r>
        <w:rPr>
          <w:b/>
          <w:lang w:val="en-GB" w:eastAsia="zh-CN"/>
        </w:rPr>
        <w:t xml:space="preserve"> 1/2LO and 1/2Tx implementations for PC2 NC ULCA is assessed:</w:t>
      </w:r>
    </w:p>
    <w:p w14:paraId="5FABD46E" w14:textId="77777777" w:rsidR="00AD2361" w:rsidRPr="005C6B1F" w:rsidRDefault="00AD2361" w:rsidP="00AD2361">
      <w:pPr>
        <w:pStyle w:val="ListParagraph"/>
        <w:numPr>
          <w:ilvl w:val="0"/>
          <w:numId w:val="23"/>
        </w:numPr>
        <w:spacing w:after="0"/>
        <w:rPr>
          <w:b/>
          <w:lang w:val="en-GB" w:eastAsia="zh-CN"/>
        </w:rPr>
      </w:pPr>
      <w:r w:rsidRPr="005C6B1F">
        <w:rPr>
          <w:b/>
          <w:lang w:val="en-GB" w:eastAsia="zh-CN"/>
        </w:rPr>
        <w:t xml:space="preserve">2LO 2x26dBm PA: baseline MPR, no restriction on frequency separation class, no support of 2Tx modes, </w:t>
      </w:r>
      <w:proofErr w:type="spellStart"/>
      <w:r w:rsidRPr="005C6B1F">
        <w:rPr>
          <w:b/>
          <w:lang w:val="en-GB" w:eastAsia="zh-CN"/>
        </w:rPr>
        <w:t>DualPA</w:t>
      </w:r>
      <w:proofErr w:type="spellEnd"/>
      <w:r w:rsidRPr="005C6B1F">
        <w:rPr>
          <w:b/>
          <w:lang w:val="en-GB" w:eastAsia="zh-CN"/>
        </w:rPr>
        <w:t xml:space="preserve"> signalling is used (2LO)</w:t>
      </w:r>
    </w:p>
    <w:p w14:paraId="5E0165DD" w14:textId="73069C95" w:rsidR="00AD2361" w:rsidRPr="005C6B1F" w:rsidRDefault="00AD2361" w:rsidP="00AD2361">
      <w:pPr>
        <w:pStyle w:val="ListParagraph"/>
        <w:numPr>
          <w:ilvl w:val="0"/>
          <w:numId w:val="23"/>
        </w:numPr>
        <w:spacing w:after="0"/>
        <w:rPr>
          <w:b/>
          <w:lang w:val="en-GB" w:eastAsia="zh-CN"/>
        </w:rPr>
      </w:pPr>
      <w:r w:rsidRPr="005C6B1F">
        <w:rPr>
          <w:b/>
          <w:lang w:val="en-GB" w:eastAsia="zh-CN"/>
        </w:rPr>
        <w:t>2LO 26+23dBm PA: reuses baseline MPR</w:t>
      </w:r>
      <w:r>
        <w:rPr>
          <w:b/>
          <w:lang w:val="en-GB" w:eastAsia="zh-CN"/>
        </w:rPr>
        <w:t xml:space="preserve"> (1)</w:t>
      </w:r>
      <w:r w:rsidRPr="005C6B1F">
        <w:rPr>
          <w:b/>
          <w:lang w:val="en-GB" w:eastAsia="zh-CN"/>
        </w:rPr>
        <w:t xml:space="preserve">, no restriction on frequency separation class, no support of 2Tx modes, </w:t>
      </w:r>
      <w:proofErr w:type="spellStart"/>
      <w:r w:rsidR="006E6C2B">
        <w:rPr>
          <w:b/>
          <w:lang w:val="en-GB" w:eastAsia="zh-CN"/>
        </w:rPr>
        <w:t>DualPA</w:t>
      </w:r>
      <w:proofErr w:type="spellEnd"/>
      <w:r w:rsidR="006E6C2B">
        <w:rPr>
          <w:b/>
          <w:lang w:val="en-GB" w:eastAsia="zh-CN"/>
        </w:rPr>
        <w:t xml:space="preserve"> signalling is used (2LO). With a</w:t>
      </w:r>
      <w:r w:rsidRPr="005C6B1F">
        <w:rPr>
          <w:b/>
          <w:lang w:val="en-GB" w:eastAsia="zh-CN"/>
        </w:rPr>
        <w:t xml:space="preserve"> swap time that is not defined yet</w:t>
      </w:r>
      <w:r w:rsidR="006E6C2B">
        <w:rPr>
          <w:b/>
          <w:lang w:val="en-GB" w:eastAsia="zh-CN"/>
        </w:rPr>
        <w:t>,</w:t>
      </w:r>
      <w:r w:rsidRPr="005C6B1F">
        <w:rPr>
          <w:b/>
          <w:lang w:val="en-GB" w:eastAsia="zh-CN"/>
        </w:rPr>
        <w:t xml:space="preserve"> it should be c</w:t>
      </w:r>
      <w:r w:rsidR="006E6C2B">
        <w:rPr>
          <w:b/>
          <w:lang w:val="en-GB" w:eastAsia="zh-CN"/>
        </w:rPr>
        <w:t xml:space="preserve">onfirmed if there is any </w:t>
      </w:r>
      <w:proofErr w:type="spellStart"/>
      <w:r w:rsidR="006E6C2B">
        <w:rPr>
          <w:b/>
          <w:lang w:val="en-GB" w:eastAsia="zh-CN"/>
        </w:rPr>
        <w:t>signal</w:t>
      </w:r>
      <w:r w:rsidRPr="005C6B1F">
        <w:rPr>
          <w:b/>
          <w:lang w:val="en-GB" w:eastAsia="zh-CN"/>
        </w:rPr>
        <w:t>ing</w:t>
      </w:r>
      <w:proofErr w:type="spellEnd"/>
      <w:r w:rsidRPr="005C6B1F">
        <w:rPr>
          <w:b/>
          <w:lang w:val="en-GB" w:eastAsia="zh-CN"/>
        </w:rPr>
        <w:t xml:space="preserve"> needed for this</w:t>
      </w:r>
    </w:p>
    <w:p w14:paraId="76ADAA52" w14:textId="77777777" w:rsidR="00AD2361" w:rsidRPr="005C6B1F" w:rsidRDefault="00AD2361" w:rsidP="00AD2361">
      <w:pPr>
        <w:pStyle w:val="ListParagraph"/>
        <w:numPr>
          <w:ilvl w:val="0"/>
          <w:numId w:val="23"/>
        </w:numPr>
        <w:spacing w:after="0"/>
        <w:rPr>
          <w:b/>
          <w:lang w:val="en-GB" w:eastAsia="zh-CN"/>
        </w:rPr>
      </w:pPr>
      <w:r w:rsidRPr="005C6B1F">
        <w:rPr>
          <w:b/>
          <w:lang w:val="en-GB" w:eastAsia="zh-CN"/>
        </w:rPr>
        <w:t xml:space="preserve">1LO 1x26dBm PA: separate MPR, frequency separation class limited to 200MHz and gap limited to ≤ aggregated bandwidth, does not signal Dual PA (1LO) not </w:t>
      </w:r>
      <w:proofErr w:type="spellStart"/>
      <w:r w:rsidRPr="005C6B1F">
        <w:rPr>
          <w:b/>
          <w:lang w:val="en-GB" w:eastAsia="zh-CN"/>
        </w:rPr>
        <w:t>TxD</w:t>
      </w:r>
      <w:proofErr w:type="spellEnd"/>
      <w:r w:rsidRPr="005C6B1F">
        <w:rPr>
          <w:b/>
          <w:lang w:val="en-GB" w:eastAsia="zh-CN"/>
        </w:rPr>
        <w:t xml:space="preserve"> nor UL MIMO</w:t>
      </w:r>
    </w:p>
    <w:p w14:paraId="7F6C0039" w14:textId="04FB8974" w:rsidR="00AD2361" w:rsidRPr="005C6B1F" w:rsidRDefault="00AD2361" w:rsidP="00AD2361">
      <w:pPr>
        <w:pStyle w:val="ListParagraph"/>
        <w:numPr>
          <w:ilvl w:val="0"/>
          <w:numId w:val="23"/>
        </w:numPr>
        <w:spacing w:after="0"/>
        <w:rPr>
          <w:b/>
          <w:lang w:val="en-GB" w:eastAsia="zh-CN"/>
        </w:rPr>
      </w:pPr>
      <w:r w:rsidRPr="005C6B1F">
        <w:rPr>
          <w:b/>
          <w:lang w:val="en-GB" w:eastAsia="zh-CN"/>
        </w:rPr>
        <w:t>1LO 2x23dBm PA: separate MPR (or delta MPR to 1LO 1x26dBm PA</w:t>
      </w:r>
      <w:r>
        <w:rPr>
          <w:b/>
          <w:lang w:val="en-GB" w:eastAsia="zh-CN"/>
        </w:rPr>
        <w:t xml:space="preserve"> (3)</w:t>
      </w:r>
      <w:r w:rsidRPr="005C6B1F">
        <w:rPr>
          <w:b/>
          <w:lang w:val="en-GB" w:eastAsia="zh-CN"/>
        </w:rPr>
        <w:t xml:space="preserve">), frequency separation class limited to 200MHz and gap limited to ≤ aggregated bandwidth, </w:t>
      </w:r>
      <w:r>
        <w:rPr>
          <w:b/>
          <w:lang w:val="en-GB" w:eastAsia="zh-CN"/>
        </w:rPr>
        <w:t xml:space="preserve">TXD and UL MIMO capable, </w:t>
      </w:r>
      <w:r w:rsidRPr="005C6B1F">
        <w:rPr>
          <w:b/>
          <w:lang w:val="en-GB" w:eastAsia="zh-CN"/>
        </w:rPr>
        <w:t>does not signal Dual PA (1LO)</w:t>
      </w:r>
      <w:r w:rsidR="006E6C2B">
        <w:rPr>
          <w:b/>
          <w:lang w:val="en-GB" w:eastAsia="zh-CN"/>
        </w:rPr>
        <w:t>,</w:t>
      </w:r>
      <w:r w:rsidRPr="005C6B1F">
        <w:rPr>
          <w:b/>
          <w:lang w:val="en-GB" w:eastAsia="zh-CN"/>
        </w:rPr>
        <w:t xml:space="preserve"> but must signal </w:t>
      </w:r>
      <w:proofErr w:type="spellStart"/>
      <w:r w:rsidRPr="005C6B1F">
        <w:rPr>
          <w:b/>
          <w:lang w:val="en-GB" w:eastAsia="zh-CN"/>
        </w:rPr>
        <w:t>TxD</w:t>
      </w:r>
      <w:proofErr w:type="spellEnd"/>
      <w:r w:rsidRPr="005C6B1F">
        <w:rPr>
          <w:b/>
          <w:lang w:val="en-GB" w:eastAsia="zh-CN"/>
        </w:rPr>
        <w:t xml:space="preserve"> and UL MIMO is feasible</w:t>
      </w:r>
    </w:p>
    <w:p w14:paraId="6D519566" w14:textId="42D35A0D" w:rsidR="00AD2361" w:rsidRDefault="00AD2361" w:rsidP="00AD2361">
      <w:pPr>
        <w:pStyle w:val="ListParagraph"/>
        <w:numPr>
          <w:ilvl w:val="0"/>
          <w:numId w:val="23"/>
        </w:numPr>
        <w:spacing w:after="0"/>
        <w:rPr>
          <w:b/>
          <w:lang w:val="en-GB" w:eastAsia="zh-CN"/>
        </w:rPr>
      </w:pPr>
      <w:r w:rsidRPr="005C6B1F">
        <w:rPr>
          <w:b/>
          <w:lang w:val="en-GB" w:eastAsia="zh-CN"/>
        </w:rPr>
        <w:t xml:space="preserve">1LO 2x26dBm PA: reuses </w:t>
      </w:r>
      <w:r>
        <w:rPr>
          <w:b/>
          <w:lang w:val="en-GB" w:eastAsia="zh-CN"/>
        </w:rPr>
        <w:t>baseline MPR (1)</w:t>
      </w:r>
      <w:r w:rsidRPr="005C6B1F">
        <w:rPr>
          <w:b/>
          <w:lang w:val="en-GB" w:eastAsia="zh-CN"/>
        </w:rPr>
        <w:t xml:space="preserve">, frequency separation class limited to 200MHz and gap limited to ≤ aggregated bandwidth, </w:t>
      </w:r>
      <w:r>
        <w:rPr>
          <w:b/>
          <w:lang w:val="en-GB" w:eastAsia="zh-CN"/>
        </w:rPr>
        <w:t>UL MIMO capable</w:t>
      </w:r>
      <w:r w:rsidRPr="005C6B1F">
        <w:rPr>
          <w:b/>
          <w:lang w:val="en-GB" w:eastAsia="zh-CN"/>
        </w:rPr>
        <w:t>, does not signal Dual PA (1LO)</w:t>
      </w:r>
      <w:r w:rsidR="006E6C2B">
        <w:rPr>
          <w:b/>
          <w:lang w:val="en-GB" w:eastAsia="zh-CN"/>
        </w:rPr>
        <w:t>,</w:t>
      </w:r>
      <w:r w:rsidRPr="005C6B1F">
        <w:rPr>
          <w:b/>
          <w:lang w:val="en-GB" w:eastAsia="zh-CN"/>
        </w:rPr>
        <w:t xml:space="preserve"> </w:t>
      </w:r>
      <w:r>
        <w:rPr>
          <w:b/>
          <w:lang w:val="en-GB" w:eastAsia="zh-CN"/>
        </w:rPr>
        <w:t xml:space="preserve">nor </w:t>
      </w:r>
      <w:proofErr w:type="spellStart"/>
      <w:r w:rsidRPr="005C6B1F">
        <w:rPr>
          <w:b/>
          <w:lang w:val="en-GB" w:eastAsia="zh-CN"/>
        </w:rPr>
        <w:t>TxD</w:t>
      </w:r>
      <w:proofErr w:type="spellEnd"/>
      <w:r w:rsidR="006E6C2B">
        <w:rPr>
          <w:b/>
          <w:lang w:val="en-GB" w:eastAsia="zh-CN"/>
        </w:rPr>
        <w:t>,</w:t>
      </w:r>
      <w:r w:rsidRPr="005C6B1F">
        <w:rPr>
          <w:b/>
          <w:lang w:val="en-GB" w:eastAsia="zh-CN"/>
        </w:rPr>
        <w:t xml:space="preserve"> </w:t>
      </w:r>
      <w:r>
        <w:rPr>
          <w:b/>
          <w:lang w:val="en-GB" w:eastAsia="zh-CN"/>
        </w:rPr>
        <w:t>but signals</w:t>
      </w:r>
      <w:r w:rsidRPr="005C6B1F">
        <w:rPr>
          <w:b/>
          <w:lang w:val="en-GB" w:eastAsia="zh-CN"/>
        </w:rPr>
        <w:t xml:space="preserve"> UL MIMO</w:t>
      </w:r>
      <w:r>
        <w:rPr>
          <w:b/>
          <w:lang w:val="en-GB" w:eastAsia="zh-CN"/>
        </w:rPr>
        <w:t>. It should be confirmed that a UE implementing 2x26dBm can signal:</w:t>
      </w:r>
    </w:p>
    <w:p w14:paraId="6DDD4C49" w14:textId="77777777" w:rsidR="00AD2361" w:rsidRDefault="00AD2361" w:rsidP="00AD2361">
      <w:pPr>
        <w:pStyle w:val="ListParagraph"/>
        <w:numPr>
          <w:ilvl w:val="1"/>
          <w:numId w:val="23"/>
        </w:numPr>
        <w:spacing w:after="0"/>
        <w:rPr>
          <w:b/>
          <w:lang w:val="en-GB" w:eastAsia="zh-CN"/>
        </w:rPr>
      </w:pPr>
      <w:r>
        <w:rPr>
          <w:b/>
          <w:lang w:val="en-GB" w:eastAsia="zh-CN"/>
        </w:rPr>
        <w:t>(1) for &gt; 200MHz</w:t>
      </w:r>
    </w:p>
    <w:p w14:paraId="5DC46B74" w14:textId="77777777" w:rsidR="00AD2361" w:rsidRDefault="00AD2361" w:rsidP="00AD2361">
      <w:pPr>
        <w:pStyle w:val="ListParagraph"/>
        <w:numPr>
          <w:ilvl w:val="1"/>
          <w:numId w:val="23"/>
        </w:numPr>
        <w:spacing w:after="0"/>
        <w:rPr>
          <w:b/>
          <w:lang w:val="en-GB" w:eastAsia="zh-CN"/>
        </w:rPr>
      </w:pPr>
      <w:r>
        <w:rPr>
          <w:b/>
          <w:lang w:val="en-GB" w:eastAsia="zh-CN"/>
        </w:rPr>
        <w:t xml:space="preserve">(1) for </w:t>
      </w:r>
      <w:r w:rsidRPr="005C6B1F">
        <w:rPr>
          <w:b/>
          <w:lang w:val="en-GB" w:eastAsia="zh-CN"/>
        </w:rPr>
        <w:t>≤</w:t>
      </w:r>
      <w:r>
        <w:rPr>
          <w:b/>
          <w:lang w:val="en-GB" w:eastAsia="zh-CN"/>
        </w:rPr>
        <w:t xml:space="preserve"> 200MHz and gaps &gt; aggregated BW</w:t>
      </w:r>
    </w:p>
    <w:p w14:paraId="535B2060" w14:textId="77777777" w:rsidR="00AD2361" w:rsidRPr="00AD2361" w:rsidRDefault="00AD2361" w:rsidP="00AD2361">
      <w:pPr>
        <w:pStyle w:val="ListParagraph"/>
        <w:numPr>
          <w:ilvl w:val="1"/>
          <w:numId w:val="23"/>
        </w:numPr>
        <w:spacing w:after="0"/>
        <w:rPr>
          <w:b/>
          <w:lang w:val="en-GB" w:eastAsia="zh-CN"/>
        </w:rPr>
      </w:pPr>
      <w:r>
        <w:rPr>
          <w:b/>
          <w:lang w:val="en-GB" w:eastAsia="zh-CN"/>
        </w:rPr>
        <w:t xml:space="preserve">(5) for </w:t>
      </w:r>
      <w:r w:rsidRPr="005C6B1F">
        <w:rPr>
          <w:b/>
          <w:lang w:val="en-GB" w:eastAsia="zh-CN"/>
        </w:rPr>
        <w:t>≤</w:t>
      </w:r>
      <w:r>
        <w:rPr>
          <w:b/>
          <w:lang w:val="en-GB" w:eastAsia="zh-CN"/>
        </w:rPr>
        <w:t xml:space="preserve"> 200MHz and gaps </w:t>
      </w:r>
      <w:r w:rsidRPr="005C6B1F">
        <w:rPr>
          <w:b/>
          <w:lang w:val="en-GB" w:eastAsia="zh-CN"/>
        </w:rPr>
        <w:t>≤</w:t>
      </w:r>
      <w:r>
        <w:rPr>
          <w:b/>
          <w:lang w:val="en-GB" w:eastAsia="zh-CN"/>
        </w:rPr>
        <w:t xml:space="preserve"> aggregated BW</w:t>
      </w:r>
    </w:p>
    <w:p w14:paraId="7BE54F94" w14:textId="77777777" w:rsidR="00305289" w:rsidRDefault="00305289" w:rsidP="00305289">
      <w:pPr>
        <w:pStyle w:val="Heading1"/>
      </w:pPr>
      <w:r>
        <w:t>Conclusions</w:t>
      </w:r>
    </w:p>
    <w:p w14:paraId="3C251E6A" w14:textId="54492E90" w:rsidR="006E4FCE" w:rsidRDefault="00305289" w:rsidP="00FE650D">
      <w:pPr>
        <w:spacing w:after="0"/>
        <w:jc w:val="both"/>
      </w:pPr>
      <w:r>
        <w:t xml:space="preserve">In this contribution, </w:t>
      </w:r>
      <w:r w:rsidR="00327496">
        <w:t xml:space="preserve">we provided </w:t>
      </w:r>
      <w:r w:rsidR="0095327E">
        <w:t xml:space="preserve">measurement date for </w:t>
      </w:r>
      <w:r w:rsidR="006E6C2B">
        <w:t xml:space="preserve">the </w:t>
      </w:r>
      <w:r w:rsidR="00A627C7">
        <w:t xml:space="preserve">1LO </w:t>
      </w:r>
      <w:r w:rsidR="0095327E">
        <w:t xml:space="preserve">PC2 intra-band </w:t>
      </w:r>
      <w:r w:rsidR="00A627C7">
        <w:t>non-</w:t>
      </w:r>
      <w:r w:rsidR="0095327E">
        <w:t xml:space="preserve">contiguous UL CA for </w:t>
      </w:r>
      <w:r w:rsidR="00A627C7">
        <w:t xml:space="preserve">1TX </w:t>
      </w:r>
      <w:r w:rsidR="0095327E">
        <w:t xml:space="preserve">26dBm and </w:t>
      </w:r>
      <w:r w:rsidR="00A627C7">
        <w:t xml:space="preserve">32Tx </w:t>
      </w:r>
      <w:r w:rsidR="0095327E">
        <w:t xml:space="preserve">2x23dBm architectures and compared them with the </w:t>
      </w:r>
      <w:r w:rsidR="00A627C7">
        <w:t>2LO</w:t>
      </w:r>
      <w:r w:rsidR="0095327E">
        <w:t xml:space="preserve"> case. </w:t>
      </w:r>
      <w:r w:rsidR="006E6C2B">
        <w:t>This</w:t>
      </w:r>
      <w:r w:rsidR="0095327E">
        <w:t xml:space="preserve"> allowed the following proposals.</w:t>
      </w:r>
    </w:p>
    <w:p w14:paraId="54912250" w14:textId="77777777" w:rsidR="00327496" w:rsidRDefault="00327496" w:rsidP="00327496">
      <w:pPr>
        <w:spacing w:after="0"/>
        <w:jc w:val="both"/>
        <w:rPr>
          <w:b/>
          <w:lang w:eastAsia="zh-CN"/>
        </w:rPr>
      </w:pPr>
    </w:p>
    <w:p w14:paraId="7CEA3C1B" w14:textId="77777777" w:rsidR="000A1F07" w:rsidRPr="007041D4" w:rsidRDefault="000A1F07" w:rsidP="000A1F07">
      <w:pPr>
        <w:spacing w:after="0"/>
        <w:rPr>
          <w:b/>
          <w:lang w:val="en-GB" w:eastAsia="zh-CN"/>
        </w:rPr>
      </w:pPr>
      <w:r w:rsidRPr="007041D4">
        <w:rPr>
          <w:b/>
          <w:lang w:val="en-GB" w:eastAsia="zh-CN"/>
        </w:rPr>
        <w:t>Proposal on in</w:t>
      </w:r>
      <w:r>
        <w:rPr>
          <w:b/>
          <w:lang w:val="en-GB" w:eastAsia="zh-CN"/>
        </w:rPr>
        <w:t>-</w:t>
      </w:r>
      <w:r w:rsidRPr="007041D4">
        <w:rPr>
          <w:b/>
          <w:lang w:val="en-GB" w:eastAsia="zh-CN"/>
        </w:rPr>
        <w:t>gap requirements:</w:t>
      </w:r>
    </w:p>
    <w:p w14:paraId="4110E307" w14:textId="77777777" w:rsidR="000A1F07" w:rsidRDefault="000A1F07" w:rsidP="000A1F07">
      <w:pPr>
        <w:pStyle w:val="ListParagraph"/>
        <w:numPr>
          <w:ilvl w:val="0"/>
          <w:numId w:val="21"/>
        </w:numPr>
        <w:spacing w:after="0"/>
        <w:rPr>
          <w:b/>
          <w:lang w:val="en-GB" w:eastAsia="zh-CN"/>
        </w:rPr>
      </w:pPr>
      <w:r w:rsidRPr="007041D4">
        <w:rPr>
          <w:b/>
          <w:lang w:val="en-GB" w:eastAsia="zh-CN"/>
        </w:rPr>
        <w:t>The LO, image and ACLR in-gap exceptions are removed from Release 16 and Release 17 38.101-1 specifications</w:t>
      </w:r>
      <w:r>
        <w:rPr>
          <w:b/>
          <w:lang w:val="en-GB" w:eastAsia="zh-CN"/>
        </w:rPr>
        <w:t>.</w:t>
      </w:r>
    </w:p>
    <w:p w14:paraId="3FE249E7" w14:textId="77777777" w:rsidR="000A1F07" w:rsidRDefault="000A1F07" w:rsidP="000A1F07">
      <w:pPr>
        <w:pStyle w:val="ListParagraph"/>
        <w:numPr>
          <w:ilvl w:val="0"/>
          <w:numId w:val="21"/>
        </w:numPr>
        <w:spacing w:after="0"/>
        <w:rPr>
          <w:b/>
          <w:lang w:val="en-GB" w:eastAsia="zh-CN"/>
        </w:rPr>
      </w:pPr>
      <w:r>
        <w:rPr>
          <w:b/>
          <w:lang w:val="en-GB" w:eastAsia="zh-CN"/>
        </w:rPr>
        <w:t>SEM construction for NC UL CA is further clarified according to the agreements.</w:t>
      </w:r>
    </w:p>
    <w:p w14:paraId="6739EBE5" w14:textId="77777777" w:rsidR="000A1F07" w:rsidRDefault="000A1F07" w:rsidP="000A1F07">
      <w:pPr>
        <w:pStyle w:val="ListParagraph"/>
        <w:numPr>
          <w:ilvl w:val="0"/>
          <w:numId w:val="21"/>
        </w:numPr>
        <w:spacing w:after="0"/>
        <w:rPr>
          <w:b/>
          <w:lang w:val="en-GB" w:eastAsia="zh-CN"/>
        </w:rPr>
      </w:pPr>
      <w:r>
        <w:rPr>
          <w:b/>
          <w:lang w:val="en-GB" w:eastAsia="zh-CN"/>
        </w:rPr>
        <w:t>In-gap ACLR applicability to a CC when the gap is equal to or larger than the CC band width is clarified.</w:t>
      </w:r>
    </w:p>
    <w:p w14:paraId="341BAD3F" w14:textId="77777777" w:rsidR="000A1F07" w:rsidRDefault="000A1F07" w:rsidP="000A1F07">
      <w:pPr>
        <w:pStyle w:val="ListParagraph"/>
        <w:numPr>
          <w:ilvl w:val="0"/>
          <w:numId w:val="21"/>
        </w:numPr>
        <w:spacing w:after="0"/>
        <w:rPr>
          <w:b/>
          <w:lang w:val="en-GB" w:eastAsia="zh-CN"/>
        </w:rPr>
      </w:pPr>
      <w:r>
        <w:rPr>
          <w:b/>
          <w:lang w:val="en-GB" w:eastAsia="zh-CN"/>
        </w:rPr>
        <w:t>Restriction of the gap bandwidth (less or equal to aggregated bandwidth) for applicability of 1LO architecture specific MPR(s) is clarified.</w:t>
      </w:r>
    </w:p>
    <w:p w14:paraId="72C998C9" w14:textId="77777777" w:rsidR="00A627C7" w:rsidRDefault="00A627C7" w:rsidP="00A627C7">
      <w:pPr>
        <w:spacing w:after="0"/>
        <w:jc w:val="both"/>
        <w:rPr>
          <w:b/>
          <w:lang w:eastAsia="zh-CN"/>
        </w:rPr>
      </w:pPr>
    </w:p>
    <w:p w14:paraId="06B745CF" w14:textId="77777777" w:rsidR="00A627C7" w:rsidRDefault="00A627C7" w:rsidP="00A627C7">
      <w:pPr>
        <w:spacing w:after="0"/>
        <w:jc w:val="both"/>
        <w:rPr>
          <w:b/>
          <w:lang w:eastAsia="zh-CN"/>
        </w:rPr>
      </w:pPr>
      <w:r>
        <w:rPr>
          <w:b/>
          <w:lang w:eastAsia="zh-CN"/>
        </w:rPr>
        <w:t>Proposal on transceiver impair</w:t>
      </w:r>
      <w:r w:rsidRPr="00A1679D">
        <w:rPr>
          <w:b/>
          <w:lang w:eastAsia="zh-CN"/>
        </w:rPr>
        <w:t>ment</w:t>
      </w:r>
      <w:r>
        <w:rPr>
          <w:b/>
          <w:lang w:eastAsia="zh-CN"/>
        </w:rPr>
        <w:t>s and gap restriction:</w:t>
      </w:r>
    </w:p>
    <w:p w14:paraId="3FFDB9B7" w14:textId="77777777" w:rsidR="00A627C7" w:rsidRDefault="00A627C7" w:rsidP="00A627C7">
      <w:pPr>
        <w:pStyle w:val="ListParagraph"/>
        <w:numPr>
          <w:ilvl w:val="0"/>
          <w:numId w:val="25"/>
        </w:numPr>
        <w:spacing w:after="0"/>
        <w:jc w:val="both"/>
        <w:rPr>
          <w:b/>
          <w:lang w:eastAsia="zh-CN"/>
        </w:rPr>
      </w:pPr>
      <w:r>
        <w:rPr>
          <w:b/>
          <w:lang w:eastAsia="zh-CN"/>
        </w:rPr>
        <w:t>In release 17, the 1LO architecture requirements are only valid for a bandwidth separation class up to 200MHz, with a gap bandwidth that is equal to or less than the aggregated channel bandwidth.</w:t>
      </w:r>
    </w:p>
    <w:p w14:paraId="03CA7F12" w14:textId="77777777" w:rsidR="00A627C7" w:rsidRDefault="00A627C7" w:rsidP="00A627C7">
      <w:pPr>
        <w:pStyle w:val="ListParagraph"/>
        <w:numPr>
          <w:ilvl w:val="0"/>
          <w:numId w:val="25"/>
        </w:numPr>
        <w:spacing w:after="0"/>
        <w:jc w:val="both"/>
        <w:rPr>
          <w:b/>
          <w:lang w:eastAsia="zh-CN"/>
        </w:rPr>
      </w:pPr>
      <w:r>
        <w:rPr>
          <w:b/>
          <w:lang w:eastAsia="zh-CN"/>
        </w:rPr>
        <w:t>Carrier leakage is assumed as better than 35dB and absolute leakage power must be maintained throughout the power control range.</w:t>
      </w:r>
    </w:p>
    <w:p w14:paraId="0A798400" w14:textId="77777777" w:rsidR="00A627C7" w:rsidRPr="00A1679D" w:rsidRDefault="00A627C7" w:rsidP="00A627C7">
      <w:pPr>
        <w:pStyle w:val="ListParagraph"/>
        <w:numPr>
          <w:ilvl w:val="0"/>
          <w:numId w:val="25"/>
        </w:numPr>
        <w:spacing w:after="0"/>
        <w:jc w:val="both"/>
        <w:rPr>
          <w:b/>
          <w:lang w:eastAsia="zh-CN"/>
        </w:rPr>
      </w:pPr>
      <w:r>
        <w:rPr>
          <w:b/>
          <w:lang w:eastAsia="zh-CN"/>
        </w:rPr>
        <w:t>Image leakage is assumed to be better than 35dB and maintained throughout the power range where relative ACLR value is valid (down to -50dBm ACL, i.e. -19dBm Pout).</w:t>
      </w:r>
    </w:p>
    <w:p w14:paraId="7C0A92BC" w14:textId="77777777" w:rsidR="00A627C7" w:rsidRDefault="00A627C7" w:rsidP="00A627C7">
      <w:pPr>
        <w:spacing w:after="0"/>
        <w:jc w:val="both"/>
        <w:rPr>
          <w:b/>
          <w:lang w:eastAsia="zh-CN"/>
        </w:rPr>
      </w:pPr>
    </w:p>
    <w:p w14:paraId="11C77464" w14:textId="77777777" w:rsidR="00A627C7" w:rsidRPr="006B0C30" w:rsidRDefault="00A627C7" w:rsidP="00A627C7">
      <w:pPr>
        <w:spacing w:after="0"/>
        <w:jc w:val="both"/>
        <w:rPr>
          <w:b/>
          <w:lang w:eastAsia="zh-CN"/>
        </w:rPr>
      </w:pPr>
      <w:r w:rsidRPr="006B0C30">
        <w:rPr>
          <w:b/>
          <w:lang w:eastAsia="zh-CN"/>
        </w:rPr>
        <w:t xml:space="preserve">Proposal for PC2 </w:t>
      </w:r>
      <w:r>
        <w:rPr>
          <w:b/>
          <w:lang w:eastAsia="zh-CN"/>
        </w:rPr>
        <w:t>1LO architecture delta MPR versus 2LO MPR</w:t>
      </w:r>
      <w:r w:rsidRPr="006B0C30">
        <w:rPr>
          <w:b/>
          <w:lang w:eastAsia="zh-CN"/>
        </w:rPr>
        <w:t>:</w:t>
      </w:r>
    </w:p>
    <w:p w14:paraId="2BC8D41B" w14:textId="77777777" w:rsidR="00A627C7" w:rsidRDefault="00A627C7" w:rsidP="00A627C7">
      <w:pPr>
        <w:pStyle w:val="ListParagraph"/>
        <w:numPr>
          <w:ilvl w:val="0"/>
          <w:numId w:val="19"/>
        </w:numPr>
        <w:spacing w:after="0"/>
        <w:jc w:val="both"/>
        <w:rPr>
          <w:b/>
          <w:lang w:eastAsia="zh-CN"/>
        </w:rPr>
      </w:pPr>
      <w:r>
        <w:rPr>
          <w:b/>
          <w:lang w:eastAsia="zh-CN"/>
        </w:rPr>
        <w:t xml:space="preserve">Delta MPR for 1Tx 26dBm architecture (no </w:t>
      </w:r>
      <w:proofErr w:type="spellStart"/>
      <w:r>
        <w:rPr>
          <w:b/>
          <w:lang w:eastAsia="zh-CN"/>
        </w:rPr>
        <w:t>TxD</w:t>
      </w:r>
      <w:proofErr w:type="spellEnd"/>
      <w:r>
        <w:rPr>
          <w:b/>
          <w:lang w:eastAsia="zh-CN"/>
        </w:rPr>
        <w:t xml:space="preserve"> nor Dual PA signaled) is:</w:t>
      </w:r>
    </w:p>
    <w:p w14:paraId="527DD6FD" w14:textId="77777777" w:rsidR="00A627C7" w:rsidRDefault="00A627C7" w:rsidP="00A627C7">
      <w:pPr>
        <w:pStyle w:val="ListParagraph"/>
        <w:numPr>
          <w:ilvl w:val="1"/>
          <w:numId w:val="19"/>
        </w:numPr>
        <w:spacing w:after="0"/>
        <w:jc w:val="both"/>
        <w:rPr>
          <w:b/>
          <w:lang w:eastAsia="zh-CN"/>
        </w:rPr>
      </w:pPr>
      <w:r>
        <w:rPr>
          <w:b/>
          <w:lang w:eastAsia="zh-CN"/>
        </w:rPr>
        <w:t>Up to 4dB for -13dBm/MHz curve narrow allocation, and may be reduced for larger allocations, but may need to account for the in-gap ACLR issue</w:t>
      </w:r>
    </w:p>
    <w:p w14:paraId="40AD972E" w14:textId="77777777" w:rsidR="00A627C7" w:rsidRPr="009155A6" w:rsidRDefault="00A627C7" w:rsidP="00A627C7">
      <w:pPr>
        <w:pStyle w:val="ListParagraph"/>
        <w:numPr>
          <w:ilvl w:val="1"/>
          <w:numId w:val="19"/>
        </w:numPr>
        <w:spacing w:after="0"/>
        <w:jc w:val="both"/>
        <w:rPr>
          <w:b/>
          <w:lang w:eastAsia="zh-CN"/>
        </w:rPr>
      </w:pPr>
      <w:r>
        <w:rPr>
          <w:b/>
          <w:lang w:eastAsia="zh-CN"/>
        </w:rPr>
        <w:t xml:space="preserve">Up to 3dB for -30 </w:t>
      </w:r>
      <w:proofErr w:type="spellStart"/>
      <w:r>
        <w:rPr>
          <w:b/>
          <w:lang w:eastAsia="zh-CN"/>
        </w:rPr>
        <w:t>dBm</w:t>
      </w:r>
      <w:proofErr w:type="spellEnd"/>
      <w:r>
        <w:rPr>
          <w:b/>
          <w:lang w:eastAsia="zh-CN"/>
        </w:rPr>
        <w:t>/MHz curve narrow allocation, and may be reduced for larger allocations, but may needs to account the for in-gap ACLR issue</w:t>
      </w:r>
    </w:p>
    <w:p w14:paraId="5E8D8F6F" w14:textId="77777777" w:rsidR="00A627C7" w:rsidRPr="009155A6" w:rsidRDefault="00A627C7" w:rsidP="00A627C7">
      <w:pPr>
        <w:pStyle w:val="ListParagraph"/>
        <w:numPr>
          <w:ilvl w:val="0"/>
          <w:numId w:val="19"/>
        </w:numPr>
        <w:spacing w:after="0"/>
        <w:jc w:val="both"/>
        <w:rPr>
          <w:b/>
          <w:lang w:eastAsia="zh-CN"/>
        </w:rPr>
      </w:pPr>
      <w:r>
        <w:rPr>
          <w:b/>
          <w:lang w:eastAsia="zh-CN"/>
        </w:rPr>
        <w:t>Delta MPR for 2Tx 2x23dBm architecture (</w:t>
      </w:r>
      <w:proofErr w:type="spellStart"/>
      <w:r>
        <w:rPr>
          <w:b/>
          <w:lang w:eastAsia="zh-CN"/>
        </w:rPr>
        <w:t>TxD</w:t>
      </w:r>
      <w:proofErr w:type="spellEnd"/>
      <w:r>
        <w:rPr>
          <w:b/>
          <w:lang w:eastAsia="zh-CN"/>
        </w:rPr>
        <w:t xml:space="preserve"> is signaled) is an additional 1dB compared to 1Tx 26dBm delta MPR</w:t>
      </w:r>
    </w:p>
    <w:p w14:paraId="77C4795A" w14:textId="77777777" w:rsidR="00A627C7" w:rsidRDefault="00A627C7" w:rsidP="00A627C7">
      <w:pPr>
        <w:pStyle w:val="ListParagraph"/>
        <w:numPr>
          <w:ilvl w:val="0"/>
          <w:numId w:val="19"/>
        </w:numPr>
        <w:spacing w:after="0"/>
        <w:jc w:val="both"/>
        <w:rPr>
          <w:b/>
          <w:lang w:eastAsia="zh-CN"/>
        </w:rPr>
      </w:pPr>
      <w:r>
        <w:rPr>
          <w:b/>
          <w:lang w:eastAsia="zh-CN"/>
        </w:rPr>
        <w:t xml:space="preserve">No Delta MPR for 2Tx 2x26dBm architecture (UL MIMO signaled, but not </w:t>
      </w:r>
      <w:proofErr w:type="spellStart"/>
      <w:r>
        <w:rPr>
          <w:b/>
          <w:lang w:eastAsia="zh-CN"/>
        </w:rPr>
        <w:t>TxD</w:t>
      </w:r>
      <w:proofErr w:type="spellEnd"/>
      <w:r>
        <w:rPr>
          <w:b/>
          <w:lang w:eastAsia="zh-CN"/>
        </w:rPr>
        <w:t>)</w:t>
      </w:r>
    </w:p>
    <w:p w14:paraId="47705E57" w14:textId="77777777" w:rsidR="00A627C7" w:rsidRDefault="00A627C7" w:rsidP="00A627C7">
      <w:pPr>
        <w:pStyle w:val="ListParagraph"/>
        <w:numPr>
          <w:ilvl w:val="0"/>
          <w:numId w:val="19"/>
        </w:numPr>
        <w:spacing w:after="0"/>
        <w:jc w:val="both"/>
        <w:rPr>
          <w:b/>
          <w:lang w:eastAsia="zh-CN"/>
        </w:rPr>
      </w:pPr>
      <w:r>
        <w:rPr>
          <w:b/>
          <w:lang w:eastAsia="zh-CN"/>
        </w:rPr>
        <w:t>The final delta MPR requires further evaluation based on a larger allocation set, and 35dB carrier and image leakage.</w:t>
      </w:r>
    </w:p>
    <w:p w14:paraId="3CE01822" w14:textId="77777777" w:rsidR="00A627C7" w:rsidRPr="009265A5" w:rsidRDefault="00A627C7" w:rsidP="00A627C7">
      <w:pPr>
        <w:pStyle w:val="ListParagraph"/>
        <w:numPr>
          <w:ilvl w:val="0"/>
          <w:numId w:val="19"/>
        </w:numPr>
        <w:spacing w:after="0"/>
        <w:jc w:val="both"/>
        <w:rPr>
          <w:b/>
          <w:lang w:eastAsia="zh-CN"/>
        </w:rPr>
      </w:pPr>
      <w:r>
        <w:rPr>
          <w:b/>
          <w:lang w:eastAsia="zh-CN"/>
        </w:rPr>
        <w:t>FFS if specific MPR may needed for in-gap ACLR issue.</w:t>
      </w:r>
    </w:p>
    <w:p w14:paraId="0A1F2D08" w14:textId="77777777" w:rsidR="00A627C7" w:rsidRDefault="00A627C7" w:rsidP="00A627C7">
      <w:pPr>
        <w:spacing w:after="0"/>
        <w:rPr>
          <w:b/>
          <w:lang w:val="en-GB" w:eastAsia="zh-CN"/>
        </w:rPr>
      </w:pPr>
    </w:p>
    <w:p w14:paraId="28DC6DBC" w14:textId="77777777" w:rsidR="006E6C2B" w:rsidRDefault="006E6C2B" w:rsidP="006E6C2B">
      <w:pPr>
        <w:spacing w:after="0"/>
        <w:rPr>
          <w:b/>
          <w:lang w:val="en-GB" w:eastAsia="zh-CN"/>
        </w:rPr>
      </w:pPr>
      <w:r w:rsidRPr="007041D4">
        <w:rPr>
          <w:b/>
          <w:lang w:val="en-GB" w:eastAsia="zh-CN"/>
        </w:rPr>
        <w:t xml:space="preserve">Proposal on </w:t>
      </w:r>
      <w:r>
        <w:rPr>
          <w:b/>
          <w:lang w:val="en-GB" w:eastAsia="zh-CN"/>
        </w:rPr>
        <w:t xml:space="preserve">architectures and </w:t>
      </w:r>
      <w:proofErr w:type="spellStart"/>
      <w:r>
        <w:rPr>
          <w:b/>
          <w:lang w:val="en-GB" w:eastAsia="zh-CN"/>
        </w:rPr>
        <w:t>signaling</w:t>
      </w:r>
      <w:proofErr w:type="spellEnd"/>
      <w:r w:rsidRPr="007041D4">
        <w:rPr>
          <w:b/>
          <w:lang w:val="en-GB" w:eastAsia="zh-CN"/>
        </w:rPr>
        <w:t>:</w:t>
      </w:r>
      <w:r>
        <w:rPr>
          <w:b/>
          <w:lang w:val="en-GB" w:eastAsia="zh-CN"/>
        </w:rPr>
        <w:t xml:space="preserve"> whether the current signalling enables distinguishing the following five 1/2LO and 1/2Tx implementations for PC2 NC ULCA is assessed:</w:t>
      </w:r>
    </w:p>
    <w:p w14:paraId="2B6A7ADF" w14:textId="77777777" w:rsidR="006E6C2B" w:rsidRPr="005C6B1F" w:rsidRDefault="006E6C2B" w:rsidP="006E6C2B">
      <w:pPr>
        <w:pStyle w:val="ListParagraph"/>
        <w:numPr>
          <w:ilvl w:val="0"/>
          <w:numId w:val="30"/>
        </w:numPr>
        <w:spacing w:after="0"/>
        <w:rPr>
          <w:b/>
          <w:lang w:val="en-GB" w:eastAsia="zh-CN"/>
        </w:rPr>
      </w:pPr>
      <w:r w:rsidRPr="005C6B1F">
        <w:rPr>
          <w:b/>
          <w:lang w:val="en-GB" w:eastAsia="zh-CN"/>
        </w:rPr>
        <w:t xml:space="preserve">2LO 2x26dBm PA: baseline MPR, no restriction on frequency separation class, no support of 2Tx modes, </w:t>
      </w:r>
      <w:proofErr w:type="spellStart"/>
      <w:r w:rsidRPr="005C6B1F">
        <w:rPr>
          <w:b/>
          <w:lang w:val="en-GB" w:eastAsia="zh-CN"/>
        </w:rPr>
        <w:t>DualPA</w:t>
      </w:r>
      <w:proofErr w:type="spellEnd"/>
      <w:r w:rsidRPr="005C6B1F">
        <w:rPr>
          <w:b/>
          <w:lang w:val="en-GB" w:eastAsia="zh-CN"/>
        </w:rPr>
        <w:t xml:space="preserve"> signalling is used (2LO)</w:t>
      </w:r>
    </w:p>
    <w:p w14:paraId="2EF891FB" w14:textId="77777777" w:rsidR="006E6C2B" w:rsidRPr="005C6B1F" w:rsidRDefault="006E6C2B" w:rsidP="006E6C2B">
      <w:pPr>
        <w:pStyle w:val="ListParagraph"/>
        <w:numPr>
          <w:ilvl w:val="0"/>
          <w:numId w:val="30"/>
        </w:numPr>
        <w:spacing w:after="0"/>
        <w:rPr>
          <w:b/>
          <w:lang w:val="en-GB" w:eastAsia="zh-CN"/>
        </w:rPr>
      </w:pPr>
      <w:r w:rsidRPr="005C6B1F">
        <w:rPr>
          <w:b/>
          <w:lang w:val="en-GB" w:eastAsia="zh-CN"/>
        </w:rPr>
        <w:t>2LO 26+23dBm PA: reuses baseline MPR</w:t>
      </w:r>
      <w:r>
        <w:rPr>
          <w:b/>
          <w:lang w:val="en-GB" w:eastAsia="zh-CN"/>
        </w:rPr>
        <w:t xml:space="preserve"> (1)</w:t>
      </w:r>
      <w:r w:rsidRPr="005C6B1F">
        <w:rPr>
          <w:b/>
          <w:lang w:val="en-GB" w:eastAsia="zh-CN"/>
        </w:rPr>
        <w:t xml:space="preserve">, no restriction on frequency separation class, no support of 2Tx modes, </w:t>
      </w:r>
      <w:proofErr w:type="spellStart"/>
      <w:r>
        <w:rPr>
          <w:b/>
          <w:lang w:val="en-GB" w:eastAsia="zh-CN"/>
        </w:rPr>
        <w:t>DualPA</w:t>
      </w:r>
      <w:proofErr w:type="spellEnd"/>
      <w:r>
        <w:rPr>
          <w:b/>
          <w:lang w:val="en-GB" w:eastAsia="zh-CN"/>
        </w:rPr>
        <w:t xml:space="preserve"> signalling is used (2LO). With a</w:t>
      </w:r>
      <w:r w:rsidRPr="005C6B1F">
        <w:rPr>
          <w:b/>
          <w:lang w:val="en-GB" w:eastAsia="zh-CN"/>
        </w:rPr>
        <w:t xml:space="preserve"> swap time that is not defined yet</w:t>
      </w:r>
      <w:r>
        <w:rPr>
          <w:b/>
          <w:lang w:val="en-GB" w:eastAsia="zh-CN"/>
        </w:rPr>
        <w:t>,</w:t>
      </w:r>
      <w:r w:rsidRPr="005C6B1F">
        <w:rPr>
          <w:b/>
          <w:lang w:val="en-GB" w:eastAsia="zh-CN"/>
        </w:rPr>
        <w:t xml:space="preserve"> it should be c</w:t>
      </w:r>
      <w:r>
        <w:rPr>
          <w:b/>
          <w:lang w:val="en-GB" w:eastAsia="zh-CN"/>
        </w:rPr>
        <w:t xml:space="preserve">onfirmed if there is any </w:t>
      </w:r>
      <w:proofErr w:type="spellStart"/>
      <w:r>
        <w:rPr>
          <w:b/>
          <w:lang w:val="en-GB" w:eastAsia="zh-CN"/>
        </w:rPr>
        <w:t>signal</w:t>
      </w:r>
      <w:r w:rsidRPr="005C6B1F">
        <w:rPr>
          <w:b/>
          <w:lang w:val="en-GB" w:eastAsia="zh-CN"/>
        </w:rPr>
        <w:t>ing</w:t>
      </w:r>
      <w:proofErr w:type="spellEnd"/>
      <w:r w:rsidRPr="005C6B1F">
        <w:rPr>
          <w:b/>
          <w:lang w:val="en-GB" w:eastAsia="zh-CN"/>
        </w:rPr>
        <w:t xml:space="preserve"> needed for this</w:t>
      </w:r>
    </w:p>
    <w:p w14:paraId="11052347" w14:textId="77777777" w:rsidR="006E6C2B" w:rsidRPr="005C6B1F" w:rsidRDefault="006E6C2B" w:rsidP="006E6C2B">
      <w:pPr>
        <w:pStyle w:val="ListParagraph"/>
        <w:numPr>
          <w:ilvl w:val="0"/>
          <w:numId w:val="30"/>
        </w:numPr>
        <w:spacing w:after="0"/>
        <w:rPr>
          <w:b/>
          <w:lang w:val="en-GB" w:eastAsia="zh-CN"/>
        </w:rPr>
      </w:pPr>
      <w:r w:rsidRPr="005C6B1F">
        <w:rPr>
          <w:b/>
          <w:lang w:val="en-GB" w:eastAsia="zh-CN"/>
        </w:rPr>
        <w:lastRenderedPageBreak/>
        <w:t xml:space="preserve">1LO 1x26dBm PA: separate MPR, frequency separation class limited to 200MHz and gap limited to ≤ aggregated bandwidth, does not signal Dual PA (1LO) not </w:t>
      </w:r>
      <w:proofErr w:type="spellStart"/>
      <w:r w:rsidRPr="005C6B1F">
        <w:rPr>
          <w:b/>
          <w:lang w:val="en-GB" w:eastAsia="zh-CN"/>
        </w:rPr>
        <w:t>TxD</w:t>
      </w:r>
      <w:proofErr w:type="spellEnd"/>
      <w:r w:rsidRPr="005C6B1F">
        <w:rPr>
          <w:b/>
          <w:lang w:val="en-GB" w:eastAsia="zh-CN"/>
        </w:rPr>
        <w:t xml:space="preserve"> nor UL MIMO</w:t>
      </w:r>
    </w:p>
    <w:p w14:paraId="0D270D26" w14:textId="77777777" w:rsidR="006E6C2B" w:rsidRPr="005C6B1F" w:rsidRDefault="006E6C2B" w:rsidP="006E6C2B">
      <w:pPr>
        <w:pStyle w:val="ListParagraph"/>
        <w:numPr>
          <w:ilvl w:val="0"/>
          <w:numId w:val="30"/>
        </w:numPr>
        <w:spacing w:after="0"/>
        <w:rPr>
          <w:b/>
          <w:lang w:val="en-GB" w:eastAsia="zh-CN"/>
        </w:rPr>
      </w:pPr>
      <w:r w:rsidRPr="005C6B1F">
        <w:rPr>
          <w:b/>
          <w:lang w:val="en-GB" w:eastAsia="zh-CN"/>
        </w:rPr>
        <w:t>1LO 2x23dBm PA: separate MPR (or delta MPR to 1LO 1x26dBm PA</w:t>
      </w:r>
      <w:r>
        <w:rPr>
          <w:b/>
          <w:lang w:val="en-GB" w:eastAsia="zh-CN"/>
        </w:rPr>
        <w:t xml:space="preserve"> (3)</w:t>
      </w:r>
      <w:r w:rsidRPr="005C6B1F">
        <w:rPr>
          <w:b/>
          <w:lang w:val="en-GB" w:eastAsia="zh-CN"/>
        </w:rPr>
        <w:t xml:space="preserve">), frequency separation class limited to 200MHz and gap limited to ≤ aggregated bandwidth, </w:t>
      </w:r>
      <w:r>
        <w:rPr>
          <w:b/>
          <w:lang w:val="en-GB" w:eastAsia="zh-CN"/>
        </w:rPr>
        <w:t xml:space="preserve">TXD and UL MIMO capable, </w:t>
      </w:r>
      <w:r w:rsidRPr="005C6B1F">
        <w:rPr>
          <w:b/>
          <w:lang w:val="en-GB" w:eastAsia="zh-CN"/>
        </w:rPr>
        <w:t>does not signal Dual PA (1LO)</w:t>
      </w:r>
      <w:r>
        <w:rPr>
          <w:b/>
          <w:lang w:val="en-GB" w:eastAsia="zh-CN"/>
        </w:rPr>
        <w:t>,</w:t>
      </w:r>
      <w:r w:rsidRPr="005C6B1F">
        <w:rPr>
          <w:b/>
          <w:lang w:val="en-GB" w:eastAsia="zh-CN"/>
        </w:rPr>
        <w:t xml:space="preserve"> but must signal </w:t>
      </w:r>
      <w:proofErr w:type="spellStart"/>
      <w:r w:rsidRPr="005C6B1F">
        <w:rPr>
          <w:b/>
          <w:lang w:val="en-GB" w:eastAsia="zh-CN"/>
        </w:rPr>
        <w:t>TxD</w:t>
      </w:r>
      <w:proofErr w:type="spellEnd"/>
      <w:r w:rsidRPr="005C6B1F">
        <w:rPr>
          <w:b/>
          <w:lang w:val="en-GB" w:eastAsia="zh-CN"/>
        </w:rPr>
        <w:t xml:space="preserve"> and UL MIMO is feasible</w:t>
      </w:r>
    </w:p>
    <w:p w14:paraId="2E3020AE" w14:textId="77777777" w:rsidR="006E6C2B" w:rsidRDefault="006E6C2B" w:rsidP="006E6C2B">
      <w:pPr>
        <w:pStyle w:val="ListParagraph"/>
        <w:numPr>
          <w:ilvl w:val="0"/>
          <w:numId w:val="30"/>
        </w:numPr>
        <w:spacing w:after="0"/>
        <w:rPr>
          <w:b/>
          <w:lang w:val="en-GB" w:eastAsia="zh-CN"/>
        </w:rPr>
      </w:pPr>
      <w:r w:rsidRPr="005C6B1F">
        <w:rPr>
          <w:b/>
          <w:lang w:val="en-GB" w:eastAsia="zh-CN"/>
        </w:rPr>
        <w:t xml:space="preserve">1LO 2x26dBm PA: reuses </w:t>
      </w:r>
      <w:r>
        <w:rPr>
          <w:b/>
          <w:lang w:val="en-GB" w:eastAsia="zh-CN"/>
        </w:rPr>
        <w:t>baseline MPR (1)</w:t>
      </w:r>
      <w:r w:rsidRPr="005C6B1F">
        <w:rPr>
          <w:b/>
          <w:lang w:val="en-GB" w:eastAsia="zh-CN"/>
        </w:rPr>
        <w:t xml:space="preserve">, frequency separation class limited to 200MHz and gap limited to ≤ </w:t>
      </w:r>
      <w:bookmarkStart w:id="2" w:name="_GoBack"/>
      <w:bookmarkEnd w:id="2"/>
      <w:r w:rsidRPr="005C6B1F">
        <w:rPr>
          <w:b/>
          <w:lang w:val="en-GB" w:eastAsia="zh-CN"/>
        </w:rPr>
        <w:t xml:space="preserve">aggregated bandwidth, </w:t>
      </w:r>
      <w:r>
        <w:rPr>
          <w:b/>
          <w:lang w:val="en-GB" w:eastAsia="zh-CN"/>
        </w:rPr>
        <w:t>UL MIMO capable</w:t>
      </w:r>
      <w:r w:rsidRPr="005C6B1F">
        <w:rPr>
          <w:b/>
          <w:lang w:val="en-GB" w:eastAsia="zh-CN"/>
        </w:rPr>
        <w:t>, does not signal Dual PA (1LO)</w:t>
      </w:r>
      <w:r>
        <w:rPr>
          <w:b/>
          <w:lang w:val="en-GB" w:eastAsia="zh-CN"/>
        </w:rPr>
        <w:t>,</w:t>
      </w:r>
      <w:r w:rsidRPr="005C6B1F">
        <w:rPr>
          <w:b/>
          <w:lang w:val="en-GB" w:eastAsia="zh-CN"/>
        </w:rPr>
        <w:t xml:space="preserve"> </w:t>
      </w:r>
      <w:r>
        <w:rPr>
          <w:b/>
          <w:lang w:val="en-GB" w:eastAsia="zh-CN"/>
        </w:rPr>
        <w:t xml:space="preserve">nor </w:t>
      </w:r>
      <w:proofErr w:type="spellStart"/>
      <w:r w:rsidRPr="005C6B1F">
        <w:rPr>
          <w:b/>
          <w:lang w:val="en-GB" w:eastAsia="zh-CN"/>
        </w:rPr>
        <w:t>TxD</w:t>
      </w:r>
      <w:proofErr w:type="spellEnd"/>
      <w:r>
        <w:rPr>
          <w:b/>
          <w:lang w:val="en-GB" w:eastAsia="zh-CN"/>
        </w:rPr>
        <w:t>,</w:t>
      </w:r>
      <w:r w:rsidRPr="005C6B1F">
        <w:rPr>
          <w:b/>
          <w:lang w:val="en-GB" w:eastAsia="zh-CN"/>
        </w:rPr>
        <w:t xml:space="preserve"> </w:t>
      </w:r>
      <w:r>
        <w:rPr>
          <w:b/>
          <w:lang w:val="en-GB" w:eastAsia="zh-CN"/>
        </w:rPr>
        <w:t>but signals</w:t>
      </w:r>
      <w:r w:rsidRPr="005C6B1F">
        <w:rPr>
          <w:b/>
          <w:lang w:val="en-GB" w:eastAsia="zh-CN"/>
        </w:rPr>
        <w:t xml:space="preserve"> UL MIMO</w:t>
      </w:r>
      <w:r>
        <w:rPr>
          <w:b/>
          <w:lang w:val="en-GB" w:eastAsia="zh-CN"/>
        </w:rPr>
        <w:t>. It should be confirmed that a UE implementing 2x26dBm can signal:</w:t>
      </w:r>
    </w:p>
    <w:p w14:paraId="07627DB2" w14:textId="77777777" w:rsidR="006E6C2B" w:rsidRDefault="006E6C2B" w:rsidP="006E6C2B">
      <w:pPr>
        <w:pStyle w:val="ListParagraph"/>
        <w:numPr>
          <w:ilvl w:val="1"/>
          <w:numId w:val="30"/>
        </w:numPr>
        <w:spacing w:after="0"/>
        <w:rPr>
          <w:b/>
          <w:lang w:val="en-GB" w:eastAsia="zh-CN"/>
        </w:rPr>
      </w:pPr>
      <w:r>
        <w:rPr>
          <w:b/>
          <w:lang w:val="en-GB" w:eastAsia="zh-CN"/>
        </w:rPr>
        <w:t>(1) for &gt; 200MHz</w:t>
      </w:r>
    </w:p>
    <w:p w14:paraId="687CB7E7" w14:textId="77777777" w:rsidR="006E6C2B" w:rsidRDefault="006E6C2B" w:rsidP="006E6C2B">
      <w:pPr>
        <w:pStyle w:val="ListParagraph"/>
        <w:numPr>
          <w:ilvl w:val="1"/>
          <w:numId w:val="30"/>
        </w:numPr>
        <w:spacing w:after="0"/>
        <w:rPr>
          <w:b/>
          <w:lang w:val="en-GB" w:eastAsia="zh-CN"/>
        </w:rPr>
      </w:pPr>
      <w:r>
        <w:rPr>
          <w:b/>
          <w:lang w:val="en-GB" w:eastAsia="zh-CN"/>
        </w:rPr>
        <w:t xml:space="preserve">(1) for </w:t>
      </w:r>
      <w:r w:rsidRPr="005C6B1F">
        <w:rPr>
          <w:b/>
          <w:lang w:val="en-GB" w:eastAsia="zh-CN"/>
        </w:rPr>
        <w:t>≤</w:t>
      </w:r>
      <w:r>
        <w:rPr>
          <w:b/>
          <w:lang w:val="en-GB" w:eastAsia="zh-CN"/>
        </w:rPr>
        <w:t xml:space="preserve"> 200MHz and gaps &gt; aggregated BW</w:t>
      </w:r>
    </w:p>
    <w:p w14:paraId="13A8197F" w14:textId="77777777" w:rsidR="006E6C2B" w:rsidRPr="00AD2361" w:rsidRDefault="006E6C2B" w:rsidP="006E6C2B">
      <w:pPr>
        <w:pStyle w:val="ListParagraph"/>
        <w:numPr>
          <w:ilvl w:val="1"/>
          <w:numId w:val="30"/>
        </w:numPr>
        <w:spacing w:after="0"/>
        <w:rPr>
          <w:b/>
          <w:lang w:val="en-GB" w:eastAsia="zh-CN"/>
        </w:rPr>
      </w:pPr>
      <w:r>
        <w:rPr>
          <w:b/>
          <w:lang w:val="en-GB" w:eastAsia="zh-CN"/>
        </w:rPr>
        <w:t xml:space="preserve">(5) for </w:t>
      </w:r>
      <w:r w:rsidRPr="005C6B1F">
        <w:rPr>
          <w:b/>
          <w:lang w:val="en-GB" w:eastAsia="zh-CN"/>
        </w:rPr>
        <w:t>≤</w:t>
      </w:r>
      <w:r>
        <w:rPr>
          <w:b/>
          <w:lang w:val="en-GB" w:eastAsia="zh-CN"/>
        </w:rPr>
        <w:t xml:space="preserve"> 200MHz and gaps </w:t>
      </w:r>
      <w:r w:rsidRPr="005C6B1F">
        <w:rPr>
          <w:b/>
          <w:lang w:val="en-GB" w:eastAsia="zh-CN"/>
        </w:rPr>
        <w:t>≤</w:t>
      </w:r>
      <w:r>
        <w:rPr>
          <w:b/>
          <w:lang w:val="en-GB" w:eastAsia="zh-CN"/>
        </w:rPr>
        <w:t xml:space="preserve"> aggregated BW</w:t>
      </w:r>
    </w:p>
    <w:p w14:paraId="03D6921F" w14:textId="77777777" w:rsidR="00F10F97" w:rsidRDefault="007321E3" w:rsidP="00C8525F">
      <w:pPr>
        <w:pStyle w:val="Heading1"/>
        <w:numPr>
          <w:ilvl w:val="0"/>
          <w:numId w:val="0"/>
        </w:numPr>
        <w:jc w:val="both"/>
      </w:pPr>
      <w:r>
        <w:t>R</w:t>
      </w:r>
      <w:r w:rsidR="00F10F97">
        <w:t>eferences</w:t>
      </w:r>
    </w:p>
    <w:p w14:paraId="09674C57" w14:textId="3C750024" w:rsidR="005D70A6" w:rsidRDefault="00674679" w:rsidP="005D70A6">
      <w:r>
        <w:t>[1</w:t>
      </w:r>
      <w:r w:rsidRPr="00DD0023">
        <w:t>]</w:t>
      </w:r>
      <w:r>
        <w:t xml:space="preserve"> </w:t>
      </w:r>
      <w:r w:rsidR="00FB4FFA">
        <w:t>R4-2114571 Proposal for non-baseline PC2 NC UL CA architectures</w:t>
      </w:r>
      <w:r w:rsidR="00F87AB1">
        <w:t xml:space="preserve">, </w:t>
      </w:r>
      <w:r w:rsidR="00F87AB1" w:rsidRPr="00F87AB1">
        <w:t>Skyworks Solutions Inc.</w:t>
      </w:r>
      <w:r w:rsidR="00F87AB1">
        <w:t>,</w:t>
      </w:r>
      <w:r w:rsidR="005D70A6">
        <w:t xml:space="preserve"> RAN4#100e</w:t>
      </w:r>
    </w:p>
    <w:p w14:paraId="14AC7369" w14:textId="7C886246" w:rsidR="0074548E" w:rsidRDefault="000604AE" w:rsidP="0071485A">
      <w:r>
        <w:t xml:space="preserve">[2] </w:t>
      </w:r>
      <w:r w:rsidRPr="000604AE">
        <w:t>R4-2114948 WF on PC2 intra-band UL NC CA and contiguous CA with 2Tx architecture</w:t>
      </w:r>
      <w:r>
        <w:t>,</w:t>
      </w:r>
      <w:r w:rsidRPr="000604AE">
        <w:t xml:space="preserve"> </w:t>
      </w:r>
      <w:r w:rsidRPr="00F87AB1">
        <w:t>Skyworks Solutions Inc.</w:t>
      </w:r>
      <w:r>
        <w:t>, RAN4#100e</w:t>
      </w:r>
    </w:p>
    <w:p w14:paraId="36D42DEE" w14:textId="0C47D383" w:rsidR="0074548E" w:rsidRPr="0072539B" w:rsidRDefault="0071485A" w:rsidP="00FB4FFA">
      <w:pPr>
        <w:rPr>
          <w:rFonts w:eastAsia="Wingdings"/>
          <w:b/>
          <w:lang w:eastAsia="zh-CN"/>
        </w:rPr>
      </w:pPr>
      <w:r>
        <w:t xml:space="preserve">[3] </w:t>
      </w:r>
      <w:r w:rsidRPr="0071485A">
        <w:t>R4-2104819</w:t>
      </w:r>
      <w:r w:rsidRPr="0071485A">
        <w:tab/>
        <w:t>Discussion on Transmitter Architecture for PC2 UL NC CA</w:t>
      </w:r>
      <w:r>
        <w:t xml:space="preserve">, </w:t>
      </w:r>
      <w:r w:rsidRPr="0071485A">
        <w:t>Skyworks Solutions Inc</w:t>
      </w:r>
      <w:r w:rsidRPr="00F87AB1">
        <w:t>.</w:t>
      </w:r>
      <w:r w:rsidR="0072539B">
        <w:t>, RAN4#98b</w:t>
      </w:r>
    </w:p>
    <w:sectPr w:rsidR="0074548E" w:rsidRPr="0072539B"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FE36A" w14:textId="77777777" w:rsidR="00983FE9" w:rsidRDefault="00983FE9">
      <w:r>
        <w:separator/>
      </w:r>
    </w:p>
  </w:endnote>
  <w:endnote w:type="continuationSeparator" w:id="0">
    <w:p w14:paraId="79C901D3" w14:textId="77777777" w:rsidR="00983FE9" w:rsidRDefault="00983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A627C7" w:rsidRDefault="00A627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1050B" w14:textId="77777777" w:rsidR="00983FE9" w:rsidRDefault="00983FE9">
      <w:r>
        <w:separator/>
      </w:r>
    </w:p>
  </w:footnote>
  <w:footnote w:type="continuationSeparator" w:id="0">
    <w:p w14:paraId="2FF99B4E" w14:textId="77777777" w:rsidR="00983FE9" w:rsidRDefault="00983F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nsid w:val="37091D7F"/>
    <w:multiLevelType w:val="hybridMultilevel"/>
    <w:tmpl w:val="43E880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7A8662D"/>
    <w:multiLevelType w:val="hybridMultilevel"/>
    <w:tmpl w:val="40EC003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982B8E"/>
    <w:multiLevelType w:val="hybridMultilevel"/>
    <w:tmpl w:val="5BC02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241D3F"/>
    <w:multiLevelType w:val="hybridMultilevel"/>
    <w:tmpl w:val="747C1E10"/>
    <w:lvl w:ilvl="0" w:tplc="BF7434E6">
      <w:start w:val="1"/>
      <w:numFmt w:val="bullet"/>
      <w:lvlText w:val=""/>
      <w:lvlJc w:val="left"/>
      <w:pPr>
        <w:tabs>
          <w:tab w:val="num" w:pos="720"/>
        </w:tabs>
        <w:ind w:left="720" w:hanging="360"/>
      </w:pPr>
      <w:rPr>
        <w:rFonts w:ascii="Wingdings" w:hAnsi="Wingdings" w:hint="default"/>
      </w:rPr>
    </w:lvl>
    <w:lvl w:ilvl="1" w:tplc="D6C00D52" w:tentative="1">
      <w:start w:val="1"/>
      <w:numFmt w:val="bullet"/>
      <w:lvlText w:val=""/>
      <w:lvlJc w:val="left"/>
      <w:pPr>
        <w:tabs>
          <w:tab w:val="num" w:pos="1440"/>
        </w:tabs>
        <w:ind w:left="1440" w:hanging="360"/>
      </w:pPr>
      <w:rPr>
        <w:rFonts w:ascii="Wingdings" w:hAnsi="Wingdings" w:hint="default"/>
      </w:rPr>
    </w:lvl>
    <w:lvl w:ilvl="2" w:tplc="881ACA50" w:tentative="1">
      <w:start w:val="1"/>
      <w:numFmt w:val="bullet"/>
      <w:lvlText w:val=""/>
      <w:lvlJc w:val="left"/>
      <w:pPr>
        <w:tabs>
          <w:tab w:val="num" w:pos="2160"/>
        </w:tabs>
        <w:ind w:left="2160" w:hanging="360"/>
      </w:pPr>
      <w:rPr>
        <w:rFonts w:ascii="Wingdings" w:hAnsi="Wingdings" w:hint="default"/>
      </w:rPr>
    </w:lvl>
    <w:lvl w:ilvl="3" w:tplc="1414B80E" w:tentative="1">
      <w:start w:val="1"/>
      <w:numFmt w:val="bullet"/>
      <w:lvlText w:val=""/>
      <w:lvlJc w:val="left"/>
      <w:pPr>
        <w:tabs>
          <w:tab w:val="num" w:pos="2880"/>
        </w:tabs>
        <w:ind w:left="2880" w:hanging="360"/>
      </w:pPr>
      <w:rPr>
        <w:rFonts w:ascii="Wingdings" w:hAnsi="Wingdings" w:hint="default"/>
      </w:rPr>
    </w:lvl>
    <w:lvl w:ilvl="4" w:tplc="A66E5F1C" w:tentative="1">
      <w:start w:val="1"/>
      <w:numFmt w:val="bullet"/>
      <w:lvlText w:val=""/>
      <w:lvlJc w:val="left"/>
      <w:pPr>
        <w:tabs>
          <w:tab w:val="num" w:pos="3600"/>
        </w:tabs>
        <w:ind w:left="3600" w:hanging="360"/>
      </w:pPr>
      <w:rPr>
        <w:rFonts w:ascii="Wingdings" w:hAnsi="Wingdings" w:hint="default"/>
      </w:rPr>
    </w:lvl>
    <w:lvl w:ilvl="5" w:tplc="467C70EA" w:tentative="1">
      <w:start w:val="1"/>
      <w:numFmt w:val="bullet"/>
      <w:lvlText w:val=""/>
      <w:lvlJc w:val="left"/>
      <w:pPr>
        <w:tabs>
          <w:tab w:val="num" w:pos="4320"/>
        </w:tabs>
        <w:ind w:left="4320" w:hanging="360"/>
      </w:pPr>
      <w:rPr>
        <w:rFonts w:ascii="Wingdings" w:hAnsi="Wingdings" w:hint="default"/>
      </w:rPr>
    </w:lvl>
    <w:lvl w:ilvl="6" w:tplc="4C7EF9E0" w:tentative="1">
      <w:start w:val="1"/>
      <w:numFmt w:val="bullet"/>
      <w:lvlText w:val=""/>
      <w:lvlJc w:val="left"/>
      <w:pPr>
        <w:tabs>
          <w:tab w:val="num" w:pos="5040"/>
        </w:tabs>
        <w:ind w:left="5040" w:hanging="360"/>
      </w:pPr>
      <w:rPr>
        <w:rFonts w:ascii="Wingdings" w:hAnsi="Wingdings" w:hint="default"/>
      </w:rPr>
    </w:lvl>
    <w:lvl w:ilvl="7" w:tplc="9392C028" w:tentative="1">
      <w:start w:val="1"/>
      <w:numFmt w:val="bullet"/>
      <w:lvlText w:val=""/>
      <w:lvlJc w:val="left"/>
      <w:pPr>
        <w:tabs>
          <w:tab w:val="num" w:pos="5760"/>
        </w:tabs>
        <w:ind w:left="5760" w:hanging="360"/>
      </w:pPr>
      <w:rPr>
        <w:rFonts w:ascii="Wingdings" w:hAnsi="Wingdings" w:hint="default"/>
      </w:rPr>
    </w:lvl>
    <w:lvl w:ilvl="8" w:tplc="3FFC29EC" w:tentative="1">
      <w:start w:val="1"/>
      <w:numFmt w:val="bullet"/>
      <w:lvlText w:val=""/>
      <w:lvlJc w:val="left"/>
      <w:pPr>
        <w:tabs>
          <w:tab w:val="num" w:pos="6480"/>
        </w:tabs>
        <w:ind w:left="6480" w:hanging="360"/>
      </w:pPr>
      <w:rPr>
        <w:rFonts w:ascii="Wingdings" w:hAnsi="Wingdings"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51F0B30"/>
    <w:multiLevelType w:val="hybridMultilevel"/>
    <w:tmpl w:val="CA3E54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2647F9"/>
    <w:multiLevelType w:val="hybridMultilevel"/>
    <w:tmpl w:val="AE207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896E6C"/>
    <w:multiLevelType w:val="hybridMultilevel"/>
    <w:tmpl w:val="CA3E54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D66BA2"/>
    <w:multiLevelType w:val="hybridMultilevel"/>
    <w:tmpl w:val="EB4C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8A4E79"/>
    <w:multiLevelType w:val="hybridMultilevel"/>
    <w:tmpl w:val="63D68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926F89"/>
    <w:multiLevelType w:val="hybridMultilevel"/>
    <w:tmpl w:val="64EE8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FF6162"/>
    <w:multiLevelType w:val="hybridMultilevel"/>
    <w:tmpl w:val="5E22A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AA4D0C"/>
    <w:multiLevelType w:val="hybridMultilevel"/>
    <w:tmpl w:val="FA80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5652DF"/>
    <w:multiLevelType w:val="hybridMultilevel"/>
    <w:tmpl w:val="EFEA7F5E"/>
    <w:lvl w:ilvl="0" w:tplc="BB901152">
      <w:start w:val="1"/>
      <w:numFmt w:val="bullet"/>
      <w:lvlText w:val=""/>
      <w:lvlJc w:val="left"/>
      <w:pPr>
        <w:tabs>
          <w:tab w:val="num" w:pos="720"/>
        </w:tabs>
        <w:ind w:left="720" w:hanging="360"/>
      </w:pPr>
      <w:rPr>
        <w:rFonts w:ascii="Wingdings" w:hAnsi="Wingdings" w:hint="default"/>
      </w:rPr>
    </w:lvl>
    <w:lvl w:ilvl="1" w:tplc="B590E320">
      <w:start w:val="1"/>
      <w:numFmt w:val="bullet"/>
      <w:lvlText w:val=""/>
      <w:lvlJc w:val="left"/>
      <w:pPr>
        <w:tabs>
          <w:tab w:val="num" w:pos="1440"/>
        </w:tabs>
        <w:ind w:left="1440" w:hanging="360"/>
      </w:pPr>
      <w:rPr>
        <w:rFonts w:ascii="Wingdings" w:hAnsi="Wingdings" w:hint="default"/>
      </w:rPr>
    </w:lvl>
    <w:lvl w:ilvl="2" w:tplc="EE7821A6">
      <w:numFmt w:val="bullet"/>
      <w:lvlText w:val=""/>
      <w:lvlJc w:val="left"/>
      <w:pPr>
        <w:tabs>
          <w:tab w:val="num" w:pos="2160"/>
        </w:tabs>
        <w:ind w:left="2160" w:hanging="360"/>
      </w:pPr>
      <w:rPr>
        <w:rFonts w:ascii="Wingdings" w:hAnsi="Wingdings" w:hint="default"/>
      </w:rPr>
    </w:lvl>
    <w:lvl w:ilvl="3" w:tplc="5802DD40" w:tentative="1">
      <w:start w:val="1"/>
      <w:numFmt w:val="bullet"/>
      <w:lvlText w:val=""/>
      <w:lvlJc w:val="left"/>
      <w:pPr>
        <w:tabs>
          <w:tab w:val="num" w:pos="2880"/>
        </w:tabs>
        <w:ind w:left="2880" w:hanging="360"/>
      </w:pPr>
      <w:rPr>
        <w:rFonts w:ascii="Wingdings" w:hAnsi="Wingdings" w:hint="default"/>
      </w:rPr>
    </w:lvl>
    <w:lvl w:ilvl="4" w:tplc="5DFE5EF2" w:tentative="1">
      <w:start w:val="1"/>
      <w:numFmt w:val="bullet"/>
      <w:lvlText w:val=""/>
      <w:lvlJc w:val="left"/>
      <w:pPr>
        <w:tabs>
          <w:tab w:val="num" w:pos="3600"/>
        </w:tabs>
        <w:ind w:left="3600" w:hanging="360"/>
      </w:pPr>
      <w:rPr>
        <w:rFonts w:ascii="Wingdings" w:hAnsi="Wingdings" w:hint="default"/>
      </w:rPr>
    </w:lvl>
    <w:lvl w:ilvl="5" w:tplc="D56ABE98" w:tentative="1">
      <w:start w:val="1"/>
      <w:numFmt w:val="bullet"/>
      <w:lvlText w:val=""/>
      <w:lvlJc w:val="left"/>
      <w:pPr>
        <w:tabs>
          <w:tab w:val="num" w:pos="4320"/>
        </w:tabs>
        <w:ind w:left="4320" w:hanging="360"/>
      </w:pPr>
      <w:rPr>
        <w:rFonts w:ascii="Wingdings" w:hAnsi="Wingdings" w:hint="default"/>
      </w:rPr>
    </w:lvl>
    <w:lvl w:ilvl="6" w:tplc="63D4110C" w:tentative="1">
      <w:start w:val="1"/>
      <w:numFmt w:val="bullet"/>
      <w:lvlText w:val=""/>
      <w:lvlJc w:val="left"/>
      <w:pPr>
        <w:tabs>
          <w:tab w:val="num" w:pos="5040"/>
        </w:tabs>
        <w:ind w:left="5040" w:hanging="360"/>
      </w:pPr>
      <w:rPr>
        <w:rFonts w:ascii="Wingdings" w:hAnsi="Wingdings" w:hint="default"/>
      </w:rPr>
    </w:lvl>
    <w:lvl w:ilvl="7" w:tplc="6E82059E" w:tentative="1">
      <w:start w:val="1"/>
      <w:numFmt w:val="bullet"/>
      <w:lvlText w:val=""/>
      <w:lvlJc w:val="left"/>
      <w:pPr>
        <w:tabs>
          <w:tab w:val="num" w:pos="5760"/>
        </w:tabs>
        <w:ind w:left="5760" w:hanging="360"/>
      </w:pPr>
      <w:rPr>
        <w:rFonts w:ascii="Wingdings" w:hAnsi="Wingdings" w:hint="default"/>
      </w:rPr>
    </w:lvl>
    <w:lvl w:ilvl="8" w:tplc="E1564E88" w:tentative="1">
      <w:start w:val="1"/>
      <w:numFmt w:val="bullet"/>
      <w:lvlText w:val=""/>
      <w:lvlJc w:val="left"/>
      <w:pPr>
        <w:tabs>
          <w:tab w:val="num" w:pos="6480"/>
        </w:tabs>
        <w:ind w:left="6480" w:hanging="360"/>
      </w:pPr>
      <w:rPr>
        <w:rFonts w:ascii="Wingdings" w:hAnsi="Wingdings" w:hint="default"/>
      </w:rPr>
    </w:lvl>
  </w:abstractNum>
  <w:abstractNum w:abstractNumId="23">
    <w:nsid w:val="6E04629D"/>
    <w:multiLevelType w:val="hybridMultilevel"/>
    <w:tmpl w:val="F3245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08654D"/>
    <w:multiLevelType w:val="hybridMultilevel"/>
    <w:tmpl w:val="EFE60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39850A5"/>
    <w:multiLevelType w:val="hybridMultilevel"/>
    <w:tmpl w:val="3C38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344638"/>
    <w:multiLevelType w:val="hybridMultilevel"/>
    <w:tmpl w:val="29DE9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1"/>
  </w:num>
  <w:num w:numId="4">
    <w:abstractNumId w:val="29"/>
  </w:num>
  <w:num w:numId="5">
    <w:abstractNumId w:val="5"/>
  </w:num>
  <w:num w:numId="6">
    <w:abstractNumId w:val="2"/>
  </w:num>
  <w:num w:numId="7">
    <w:abstractNumId w:val="12"/>
  </w:num>
  <w:num w:numId="8">
    <w:abstractNumId w:val="25"/>
  </w:num>
  <w:num w:numId="9">
    <w:abstractNumId w:val="28"/>
  </w:num>
  <w:num w:numId="10">
    <w:abstractNumId w:val="1"/>
  </w:num>
  <w:num w:numId="11">
    <w:abstractNumId w:val="16"/>
  </w:num>
  <w:num w:numId="12">
    <w:abstractNumId w:val="0"/>
  </w:num>
  <w:num w:numId="13">
    <w:abstractNumId w:val="6"/>
  </w:num>
  <w:num w:numId="14">
    <w:abstractNumId w:val="22"/>
  </w:num>
  <w:num w:numId="15">
    <w:abstractNumId w:val="10"/>
  </w:num>
  <w:num w:numId="16">
    <w:abstractNumId w:val="7"/>
  </w:num>
  <w:num w:numId="17">
    <w:abstractNumId w:val="24"/>
  </w:num>
  <w:num w:numId="18">
    <w:abstractNumId w:val="21"/>
  </w:num>
  <w:num w:numId="19">
    <w:abstractNumId w:val="4"/>
  </w:num>
  <w:num w:numId="20">
    <w:abstractNumId w:val="27"/>
  </w:num>
  <w:num w:numId="21">
    <w:abstractNumId w:val="26"/>
  </w:num>
  <w:num w:numId="22">
    <w:abstractNumId w:val="17"/>
  </w:num>
  <w:num w:numId="23">
    <w:abstractNumId w:val="15"/>
  </w:num>
  <w:num w:numId="24">
    <w:abstractNumId w:val="23"/>
  </w:num>
  <w:num w:numId="25">
    <w:abstractNumId w:val="18"/>
  </w:num>
  <w:num w:numId="26">
    <w:abstractNumId w:val="20"/>
  </w:num>
  <w:num w:numId="27">
    <w:abstractNumId w:val="9"/>
  </w:num>
  <w:num w:numId="28">
    <w:abstractNumId w:val="19"/>
  </w:num>
  <w:num w:numId="29">
    <w:abstractNumId w:val="14"/>
  </w:num>
  <w:num w:numId="3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1F07"/>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6F2"/>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2BF"/>
    <w:rsid w:val="001A17B5"/>
    <w:rsid w:val="001A183C"/>
    <w:rsid w:val="001A1C3A"/>
    <w:rsid w:val="001A2071"/>
    <w:rsid w:val="001A2BA1"/>
    <w:rsid w:val="001A325A"/>
    <w:rsid w:val="001A371C"/>
    <w:rsid w:val="001A3767"/>
    <w:rsid w:val="001A3AE0"/>
    <w:rsid w:val="001A3EA3"/>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63"/>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CBD"/>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0AF"/>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BB3"/>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2D72"/>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16C"/>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44"/>
    <w:rsid w:val="005C476D"/>
    <w:rsid w:val="005C4878"/>
    <w:rsid w:val="005C49B0"/>
    <w:rsid w:val="005C4B21"/>
    <w:rsid w:val="005C5490"/>
    <w:rsid w:val="005C642A"/>
    <w:rsid w:val="005C66F0"/>
    <w:rsid w:val="005C68E6"/>
    <w:rsid w:val="005C6A88"/>
    <w:rsid w:val="005C6B1F"/>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2C"/>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2F83"/>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6C2B"/>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1D4"/>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85A"/>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539B"/>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48E"/>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41B"/>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68"/>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77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5A6"/>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5A5"/>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7D1"/>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38A"/>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3FE9"/>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79D"/>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1D"/>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579"/>
    <w:rsid w:val="00A408CD"/>
    <w:rsid w:val="00A413CA"/>
    <w:rsid w:val="00A41695"/>
    <w:rsid w:val="00A42B59"/>
    <w:rsid w:val="00A42C7F"/>
    <w:rsid w:val="00A42C99"/>
    <w:rsid w:val="00A43625"/>
    <w:rsid w:val="00A43D1F"/>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7C7"/>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0D6"/>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1A34"/>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361"/>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B9B"/>
    <w:rsid w:val="00B17D5B"/>
    <w:rsid w:val="00B20088"/>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012"/>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4CA8"/>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9EC"/>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B62"/>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05A"/>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DFC"/>
    <w:rsid w:val="00F919AC"/>
    <w:rsid w:val="00F91C27"/>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4FFA"/>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9D4"/>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84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84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80242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F3C37-A3E2-4BE3-8B45-7A417745E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TotalTime>
  <Pages>7</Pages>
  <Words>2978</Words>
  <Characters>16976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19915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2021-10-22T15:37:00Z</dcterms:created>
  <dcterms:modified xsi:type="dcterms:W3CDTF">2021-10-22T20:36:00Z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